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18C30176" w14:textId="13564F6A" w:rsidR="00197EC1" w:rsidRPr="002C3FC2" w:rsidRDefault="001F7603" w:rsidP="00197EC1">
      <w:pPr>
        <w:pStyle w:val="a5"/>
        <w:tabs>
          <w:tab w:val="right" w:pos="9180"/>
        </w:tabs>
        <w:ind w:right="-58"/>
        <w:rPr>
          <w:rFonts w:eastAsia="SimSun"/>
          <w:bCs w:val="0"/>
          <w:sz w:val="28"/>
          <w:lang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w:t>
      </w:r>
      <w:r w:rsidR="00747980">
        <w:rPr>
          <w:bCs w:val="0"/>
          <w:sz w:val="28"/>
        </w:rPr>
        <w:t>1</w:t>
      </w:r>
      <w:r w:rsidR="002C3FC2">
        <w:rPr>
          <w:bCs w:val="0"/>
          <w:sz w:val="28"/>
        </w:rPr>
        <w:t>2</w:t>
      </w:r>
      <w:r w:rsidR="00197EC1" w:rsidRPr="00FC6EBE">
        <w:rPr>
          <w:bCs w:val="0"/>
          <w:sz w:val="28"/>
        </w:rPr>
        <w:tab/>
      </w:r>
      <w:r w:rsidR="00D85D53" w:rsidRPr="00D85D53">
        <w:rPr>
          <w:bCs w:val="0"/>
          <w:sz w:val="28"/>
        </w:rPr>
        <w:t>R1-</w:t>
      </w:r>
      <w:r w:rsidR="00D85D53" w:rsidRPr="00D72E82">
        <w:rPr>
          <w:bCs w:val="0"/>
          <w:sz w:val="28"/>
        </w:rPr>
        <w:t>2</w:t>
      </w:r>
      <w:r w:rsidR="002C3FC2" w:rsidRPr="00D72E82">
        <w:rPr>
          <w:bCs w:val="0"/>
          <w:sz w:val="28"/>
        </w:rPr>
        <w:t>3</w:t>
      </w:r>
      <w:r w:rsidR="00D72E82" w:rsidRPr="00D72E82">
        <w:rPr>
          <w:bCs w:val="0"/>
          <w:sz w:val="28"/>
        </w:rPr>
        <w:t>01071</w:t>
      </w:r>
    </w:p>
    <w:p w14:paraId="0C1BBD2C" w14:textId="7A3A8BE8" w:rsidR="00281A16" w:rsidRPr="00912280" w:rsidRDefault="002C3FC2" w:rsidP="00281A16">
      <w:pPr>
        <w:pStyle w:val="a5"/>
        <w:rPr>
          <w:bCs w:val="0"/>
          <w:sz w:val="28"/>
        </w:rPr>
      </w:pPr>
      <w:r>
        <w:rPr>
          <w:bCs w:val="0"/>
          <w:sz w:val="28"/>
          <w:szCs w:val="24"/>
          <w:lang w:eastAsia="ko-KR"/>
        </w:rPr>
        <w:t>Athens</w:t>
      </w:r>
      <w:r w:rsidR="004032AA">
        <w:rPr>
          <w:rFonts w:hint="eastAsia"/>
          <w:bCs w:val="0"/>
          <w:sz w:val="28"/>
          <w:szCs w:val="24"/>
          <w:lang w:eastAsia="ko-KR"/>
        </w:rPr>
        <w:t xml:space="preserve">, </w:t>
      </w:r>
      <w:r>
        <w:rPr>
          <w:bCs w:val="0"/>
          <w:sz w:val="28"/>
          <w:szCs w:val="24"/>
          <w:lang w:eastAsia="ko-KR"/>
        </w:rPr>
        <w:t>Greece</w:t>
      </w:r>
      <w:r w:rsidR="004032AA">
        <w:rPr>
          <w:rFonts w:hint="eastAsia"/>
          <w:bCs w:val="0"/>
          <w:sz w:val="28"/>
          <w:szCs w:val="24"/>
          <w:lang w:eastAsia="ko-KR"/>
        </w:rPr>
        <w:t xml:space="preserve">, </w:t>
      </w:r>
      <w:r>
        <w:rPr>
          <w:bCs w:val="0"/>
          <w:sz w:val="28"/>
          <w:szCs w:val="24"/>
          <w:lang w:eastAsia="ko-KR"/>
        </w:rPr>
        <w:t>February 27</w:t>
      </w:r>
      <w:r w:rsidR="004F6F00">
        <w:rPr>
          <w:bCs w:val="0"/>
          <w:sz w:val="28"/>
          <w:szCs w:val="24"/>
          <w:vertAlign w:val="superscript"/>
          <w:lang w:eastAsia="ko-KR"/>
        </w:rPr>
        <w:t>th</w:t>
      </w:r>
      <w:r w:rsidR="00281A16">
        <w:rPr>
          <w:rFonts w:hint="eastAsia"/>
          <w:bCs w:val="0"/>
          <w:sz w:val="28"/>
          <w:szCs w:val="24"/>
          <w:lang w:eastAsia="ko-KR"/>
        </w:rPr>
        <w:t xml:space="preserve"> </w:t>
      </w:r>
      <w:r w:rsidR="00366C65">
        <w:rPr>
          <w:bCs w:val="0"/>
          <w:sz w:val="28"/>
          <w:szCs w:val="24"/>
          <w:lang w:eastAsia="ko-KR"/>
        </w:rPr>
        <w:t xml:space="preserve">– </w:t>
      </w:r>
      <w:r>
        <w:rPr>
          <w:bCs w:val="0"/>
          <w:sz w:val="28"/>
          <w:szCs w:val="24"/>
          <w:lang w:eastAsia="ko-KR"/>
        </w:rPr>
        <w:t>March 3</w:t>
      </w:r>
      <w:r>
        <w:rPr>
          <w:bCs w:val="0"/>
          <w:sz w:val="28"/>
          <w:szCs w:val="24"/>
          <w:vertAlign w:val="superscript"/>
          <w:lang w:eastAsia="ko-KR"/>
        </w:rPr>
        <w:t>rd</w:t>
      </w:r>
      <w:r w:rsidR="00D321A9">
        <w:rPr>
          <w:bCs w:val="0"/>
          <w:sz w:val="28"/>
          <w:szCs w:val="24"/>
          <w:lang w:eastAsia="ko-KR"/>
        </w:rPr>
        <w:t>,</w:t>
      </w:r>
      <w:r w:rsidR="000A5B41">
        <w:rPr>
          <w:bCs w:val="0"/>
          <w:sz w:val="28"/>
          <w:szCs w:val="24"/>
          <w:lang w:eastAsia="ko-KR"/>
        </w:rPr>
        <w:t xml:space="preserve"> 202</w:t>
      </w:r>
      <w:r>
        <w:rPr>
          <w:bCs w:val="0"/>
          <w:sz w:val="28"/>
          <w:szCs w:val="24"/>
          <w:lang w:eastAsia="ko-KR"/>
        </w:rPr>
        <w:t>3</w:t>
      </w:r>
    </w:p>
    <w:p w14:paraId="1F350865" w14:textId="77777777" w:rsidR="00197EC1" w:rsidRPr="004032AA" w:rsidRDefault="00197EC1" w:rsidP="00197EC1">
      <w:pPr>
        <w:pStyle w:val="a9"/>
        <w:rPr>
          <w:lang w:val="en-GB"/>
        </w:rPr>
      </w:pPr>
    </w:p>
    <w:p w14:paraId="508FC223" w14:textId="49470971"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9.8.</w:t>
      </w:r>
      <w:r w:rsidR="00056AF3">
        <w:rPr>
          <w:rFonts w:ascii="Arial" w:hAnsi="Arial"/>
          <w:sz w:val="24"/>
          <w:lang w:val="en-US"/>
        </w:rPr>
        <w:t>2</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44813FE9"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056AF3" w:rsidRPr="00056AF3">
        <w:rPr>
          <w:rFonts w:ascii="Arial" w:hAnsi="Arial"/>
          <w:sz w:val="24"/>
        </w:rPr>
        <w:t>Discussion on other aspects for NCR</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050417" w:rsidRDefault="00197EC1" w:rsidP="001424A5">
      <w:pPr>
        <w:pStyle w:val="1"/>
      </w:pPr>
      <w:r w:rsidRPr="00050417">
        <w:t>Introduction</w:t>
      </w:r>
      <w:bookmarkEnd w:id="2"/>
    </w:p>
    <w:p w14:paraId="7572521E" w14:textId="492BB8ED" w:rsidR="007D56AF" w:rsidRDefault="00B7449F" w:rsidP="00B7449F">
      <w:pPr>
        <w:rPr>
          <w:lang w:eastAsia="ko-KR"/>
        </w:rPr>
      </w:pPr>
      <w:r>
        <w:rPr>
          <w:lang w:eastAsia="ko-KR"/>
        </w:rPr>
        <w:t>In this contribution, we discuss</w:t>
      </w:r>
      <w:r w:rsidR="005401F0">
        <w:rPr>
          <w:lang w:eastAsia="ko-KR"/>
        </w:rPr>
        <w:t xml:space="preserve"> remaining</w:t>
      </w:r>
      <w:r>
        <w:rPr>
          <w:lang w:eastAsia="ko-KR"/>
        </w:rPr>
        <w:t xml:space="preserve"> </w:t>
      </w:r>
      <w:r w:rsidR="007D56AF">
        <w:rPr>
          <w:lang w:eastAsia="ko-KR"/>
        </w:rPr>
        <w:t>o</w:t>
      </w:r>
      <w:r w:rsidR="007D56AF" w:rsidRPr="007D56AF">
        <w:rPr>
          <w:lang w:eastAsia="ko-KR"/>
        </w:rPr>
        <w:t>ther aspects</w:t>
      </w:r>
      <w:r w:rsidR="007D56AF">
        <w:rPr>
          <w:lang w:eastAsia="ko-KR"/>
        </w:rPr>
        <w:t xml:space="preserve"> </w:t>
      </w:r>
      <w:r w:rsidR="003B75C4">
        <w:rPr>
          <w:lang w:eastAsia="ko-KR"/>
        </w:rPr>
        <w:t>of</w:t>
      </w:r>
      <w:r w:rsidR="007D56AF">
        <w:rPr>
          <w:lang w:eastAsia="ko-KR"/>
        </w:rPr>
        <w:t xml:space="preserve"> NCR</w:t>
      </w:r>
      <w:r w:rsidR="007D56AF" w:rsidRPr="007D56AF">
        <w:rPr>
          <w:lang w:eastAsia="ko-KR"/>
        </w:rPr>
        <w:t xml:space="preserve"> including control plane </w:t>
      </w:r>
      <w:proofErr w:type="spellStart"/>
      <w:r w:rsidR="003B75C4">
        <w:rPr>
          <w:lang w:eastAsia="ko-KR"/>
        </w:rPr>
        <w:t>signaling</w:t>
      </w:r>
      <w:proofErr w:type="spellEnd"/>
      <w:r w:rsidR="007D56AF" w:rsidRPr="007D56AF">
        <w:rPr>
          <w:lang w:eastAsia="ko-KR"/>
        </w:rPr>
        <w:t xml:space="preserve"> and procedures relevant to RAN1</w:t>
      </w:r>
      <w:r w:rsidR="008E7C82">
        <w:rPr>
          <w:lang w:eastAsia="ko-KR"/>
        </w:rPr>
        <w:t>.</w:t>
      </w:r>
    </w:p>
    <w:p w14:paraId="600252B4" w14:textId="77777777" w:rsidR="00CE304C" w:rsidRPr="007D56AF" w:rsidRDefault="00CE304C" w:rsidP="000A67CA">
      <w:pPr>
        <w:rPr>
          <w:lang w:eastAsia="ko-KR"/>
        </w:rPr>
      </w:pPr>
    </w:p>
    <w:p w14:paraId="66C84697" w14:textId="29612DD4" w:rsidR="00B7449F" w:rsidRPr="00B7449F" w:rsidRDefault="004864AD" w:rsidP="00881572">
      <w:pPr>
        <w:pStyle w:val="1"/>
        <w:rPr>
          <w:rFonts w:cs="Arial"/>
        </w:rPr>
      </w:pPr>
      <w:r>
        <w:t>Support of legacy UE features for NCR-MT</w:t>
      </w:r>
    </w:p>
    <w:p w14:paraId="79977F47" w14:textId="4D88B8D4" w:rsidR="000B5715" w:rsidRDefault="000B5715" w:rsidP="00456B1B">
      <w:pPr>
        <w:rPr>
          <w:rFonts w:eastAsia="바탕체"/>
          <w:lang w:val="en-US" w:eastAsia="ko-KR"/>
        </w:rPr>
      </w:pPr>
      <w:r>
        <w:rPr>
          <w:rFonts w:eastAsia="바탕체" w:hint="eastAsia"/>
          <w:lang w:val="en-US" w:eastAsia="ko-KR"/>
        </w:rPr>
        <w:t>I</w:t>
      </w:r>
      <w:r>
        <w:rPr>
          <w:rFonts w:eastAsia="바탕체"/>
          <w:lang w:val="en-US" w:eastAsia="ko-KR"/>
        </w:rPr>
        <w:t xml:space="preserve">n </w:t>
      </w:r>
      <w:r w:rsidR="003B75C4">
        <w:rPr>
          <w:rFonts w:eastAsia="바탕체"/>
          <w:lang w:val="en-US" w:eastAsia="ko-KR"/>
        </w:rPr>
        <w:t xml:space="preserve">the </w:t>
      </w:r>
      <w:r>
        <w:rPr>
          <w:rFonts w:eastAsia="바탕체"/>
          <w:lang w:val="en-US" w:eastAsia="ko-KR"/>
        </w:rPr>
        <w:t>RAN1#110</w:t>
      </w:r>
      <w:r>
        <w:rPr>
          <w:rFonts w:eastAsia="바탕체" w:hint="eastAsia"/>
          <w:lang w:val="en-US" w:eastAsia="ko-KR"/>
        </w:rPr>
        <w:t>b</w:t>
      </w:r>
      <w:r>
        <w:rPr>
          <w:rFonts w:eastAsia="바탕체"/>
          <w:lang w:val="en-US" w:eastAsia="ko-KR"/>
        </w:rPr>
        <w:t>is meeting, it was agreed to support CSI measurement/reporting and sounding procedure for NCR-MT in C-link as follows [</w:t>
      </w:r>
      <w:r w:rsidR="00D72E82">
        <w:rPr>
          <w:rFonts w:eastAsia="바탕체"/>
          <w:lang w:val="en-US" w:eastAsia="ko-KR"/>
        </w:rPr>
        <w:t>1</w:t>
      </w:r>
      <w:r>
        <w:rPr>
          <w:rFonts w:eastAsia="바탕체"/>
          <w:lang w:val="en-US" w:eastAsia="ko-KR"/>
        </w:rPr>
        <w:t xml:space="preserve">]. However, </w:t>
      </w:r>
      <w:r w:rsidRPr="000B5715">
        <w:rPr>
          <w:rFonts w:eastAsia="바탕체"/>
          <w:lang w:val="en-US" w:eastAsia="ko-KR"/>
        </w:rPr>
        <w:t xml:space="preserve">the legacy procedures for CSI measurement/reporting and sounding procedures, which feature NCR-MT supports </w:t>
      </w:r>
      <w:r w:rsidR="003B75C4">
        <w:rPr>
          <w:rFonts w:eastAsia="바탕체"/>
          <w:lang w:val="en-US" w:eastAsia="ko-KR"/>
        </w:rPr>
        <w:t>remain</w:t>
      </w:r>
      <w:r>
        <w:rPr>
          <w:rFonts w:eastAsia="바탕체"/>
          <w:lang w:val="en-US" w:eastAsia="ko-KR"/>
        </w:rPr>
        <w:t xml:space="preserve"> as</w:t>
      </w:r>
      <w:r w:rsidRPr="000B5715">
        <w:rPr>
          <w:rFonts w:eastAsia="바탕체"/>
          <w:lang w:val="en-US" w:eastAsia="ko-KR"/>
        </w:rPr>
        <w:t xml:space="preserve"> FFS.</w:t>
      </w:r>
    </w:p>
    <w:tbl>
      <w:tblPr>
        <w:tblStyle w:val="aa"/>
        <w:tblW w:w="0" w:type="auto"/>
        <w:tblLook w:val="04A0" w:firstRow="1" w:lastRow="0" w:firstColumn="1" w:lastColumn="0" w:noHBand="0" w:noVBand="1"/>
      </w:tblPr>
      <w:tblGrid>
        <w:gridCol w:w="9629"/>
      </w:tblGrid>
      <w:tr w:rsidR="00D9175F" w14:paraId="72F4B971" w14:textId="77777777" w:rsidTr="00D9175F">
        <w:tc>
          <w:tcPr>
            <w:tcW w:w="9629" w:type="dxa"/>
          </w:tcPr>
          <w:p w14:paraId="13BF0E81" w14:textId="77777777" w:rsidR="00D9175F" w:rsidRPr="00D9175F" w:rsidRDefault="00D9175F" w:rsidP="00D9175F">
            <w:pPr>
              <w:overflowPunct/>
              <w:autoSpaceDE/>
              <w:autoSpaceDN/>
              <w:adjustRightInd/>
              <w:spacing w:after="0"/>
              <w:jc w:val="left"/>
              <w:textAlignment w:val="auto"/>
              <w:rPr>
                <w:rFonts w:ascii="Times" w:eastAsia="바탕" w:hAnsi="Times"/>
                <w:b/>
                <w:bCs/>
                <w:iCs/>
                <w:sz w:val="20"/>
                <w:szCs w:val="24"/>
                <w:highlight w:val="green"/>
                <w:lang w:eastAsia="en-US"/>
              </w:rPr>
            </w:pPr>
            <w:r w:rsidRPr="00D9175F">
              <w:rPr>
                <w:rFonts w:ascii="Times" w:eastAsia="바탕" w:hAnsi="Times"/>
                <w:b/>
                <w:bCs/>
                <w:iCs/>
                <w:sz w:val="20"/>
                <w:szCs w:val="24"/>
                <w:highlight w:val="green"/>
                <w:lang w:eastAsia="en-US"/>
              </w:rPr>
              <w:t>Agreement</w:t>
            </w:r>
          </w:p>
          <w:p w14:paraId="239C19EC" w14:textId="77777777" w:rsidR="00D9175F" w:rsidRPr="00D9175F" w:rsidRDefault="00D9175F" w:rsidP="00D9175F">
            <w:pPr>
              <w:overflowPunct/>
              <w:autoSpaceDE/>
              <w:autoSpaceDN/>
              <w:adjustRightInd/>
              <w:spacing w:after="0"/>
              <w:jc w:val="left"/>
              <w:textAlignment w:val="auto"/>
              <w:rPr>
                <w:rFonts w:ascii="Times" w:eastAsia="바탕" w:hAnsi="Times"/>
                <w:bCs/>
                <w:iCs/>
                <w:sz w:val="20"/>
                <w:szCs w:val="24"/>
                <w:lang w:eastAsia="en-US"/>
              </w:rPr>
            </w:pPr>
            <w:r w:rsidRPr="00D9175F">
              <w:rPr>
                <w:rFonts w:ascii="Times" w:eastAsia="바탕" w:hAnsi="Times"/>
                <w:bCs/>
                <w:iCs/>
                <w:sz w:val="20"/>
                <w:szCs w:val="24"/>
                <w:lang w:eastAsia="en-US"/>
              </w:rPr>
              <w:t>To support CSI measurement/reporting mechanisms for NCR-MT in C-link</w:t>
            </w:r>
          </w:p>
          <w:p w14:paraId="369B28E9" w14:textId="77777777" w:rsidR="00D9175F" w:rsidRPr="00D9175F" w:rsidRDefault="00D9175F" w:rsidP="00D9175F">
            <w:pPr>
              <w:numPr>
                <w:ilvl w:val="0"/>
                <w:numId w:val="38"/>
              </w:numPr>
              <w:overflowPunct/>
              <w:autoSpaceDE/>
              <w:autoSpaceDN/>
              <w:adjustRightInd/>
              <w:spacing w:after="0"/>
              <w:contextualSpacing/>
              <w:jc w:val="left"/>
              <w:textAlignment w:val="auto"/>
              <w:rPr>
                <w:rFonts w:ascii="Times" w:eastAsia="바탕" w:hAnsi="Times"/>
                <w:bCs/>
                <w:iCs/>
                <w:sz w:val="20"/>
                <w:szCs w:val="24"/>
                <w:lang w:eastAsia="en-US"/>
              </w:rPr>
            </w:pPr>
            <w:r w:rsidRPr="00D9175F">
              <w:rPr>
                <w:rFonts w:ascii="Times" w:eastAsia="바탕" w:hAnsi="Times"/>
                <w:bCs/>
                <w:iCs/>
                <w:sz w:val="20"/>
                <w:szCs w:val="24"/>
                <w:lang w:eastAsia="en-US"/>
              </w:rPr>
              <w:t>The necessary legacy mechanism for receiving CSI-RS is reused for NC</w:t>
            </w:r>
            <w:r w:rsidRPr="00D9175F">
              <w:rPr>
                <w:rFonts w:ascii="Times" w:eastAsia="바탕" w:hAnsi="Times" w:hint="eastAsia"/>
                <w:bCs/>
                <w:iCs/>
                <w:sz w:val="20"/>
                <w:szCs w:val="24"/>
                <w:lang w:eastAsia="en-US"/>
              </w:rPr>
              <w:t>R</w:t>
            </w:r>
            <w:r w:rsidRPr="00D9175F">
              <w:rPr>
                <w:rFonts w:ascii="Times" w:eastAsia="바탕" w:hAnsi="Times"/>
                <w:bCs/>
                <w:iCs/>
                <w:sz w:val="20"/>
                <w:szCs w:val="24"/>
                <w:lang w:eastAsia="en-US"/>
              </w:rPr>
              <w:t>-MT.</w:t>
            </w:r>
          </w:p>
          <w:p w14:paraId="797D32A1" w14:textId="77777777" w:rsidR="00D9175F" w:rsidRPr="00D9175F" w:rsidRDefault="00D9175F" w:rsidP="00D9175F">
            <w:pPr>
              <w:numPr>
                <w:ilvl w:val="0"/>
                <w:numId w:val="38"/>
              </w:numPr>
              <w:overflowPunct/>
              <w:autoSpaceDE/>
              <w:autoSpaceDN/>
              <w:adjustRightInd/>
              <w:spacing w:after="0"/>
              <w:contextualSpacing/>
              <w:jc w:val="left"/>
              <w:textAlignment w:val="auto"/>
              <w:rPr>
                <w:rFonts w:ascii="Times" w:eastAsia="바탕" w:hAnsi="Times"/>
                <w:bCs/>
                <w:iCs/>
                <w:sz w:val="20"/>
                <w:szCs w:val="24"/>
                <w:lang w:eastAsia="en-US"/>
              </w:rPr>
            </w:pPr>
            <w:r w:rsidRPr="00D9175F">
              <w:rPr>
                <w:rFonts w:ascii="Times" w:eastAsia="바탕" w:hAnsi="Times"/>
                <w:bCs/>
                <w:iCs/>
                <w:sz w:val="20"/>
                <w:szCs w:val="24"/>
                <w:lang w:eastAsia="en-US"/>
              </w:rPr>
              <w:t>The necessary legacy mechanism for reporting CSI is reused for NCR-MT.</w:t>
            </w:r>
          </w:p>
          <w:p w14:paraId="530C4F56" w14:textId="77777777" w:rsidR="00D9175F" w:rsidRPr="00D9175F" w:rsidRDefault="00D9175F" w:rsidP="00D9175F">
            <w:pPr>
              <w:numPr>
                <w:ilvl w:val="0"/>
                <w:numId w:val="38"/>
              </w:numPr>
              <w:overflowPunct/>
              <w:autoSpaceDE/>
              <w:autoSpaceDN/>
              <w:adjustRightInd/>
              <w:spacing w:after="0"/>
              <w:contextualSpacing/>
              <w:jc w:val="left"/>
              <w:textAlignment w:val="auto"/>
              <w:rPr>
                <w:rFonts w:ascii="Times" w:eastAsia="바탕" w:hAnsi="Times"/>
                <w:bCs/>
                <w:iCs/>
                <w:sz w:val="20"/>
                <w:szCs w:val="24"/>
                <w:lang w:eastAsia="en-US"/>
              </w:rPr>
            </w:pPr>
            <w:r w:rsidRPr="00D9175F">
              <w:rPr>
                <w:rFonts w:ascii="Times" w:eastAsia="바탕" w:hAnsi="Times"/>
                <w:bCs/>
                <w:iCs/>
                <w:sz w:val="20"/>
                <w:szCs w:val="24"/>
                <w:lang w:eastAsia="en-US"/>
              </w:rPr>
              <w:t>FFS: The details of the necessary mechanisms will be further discussed and decided.</w:t>
            </w:r>
          </w:p>
          <w:p w14:paraId="1A4C7208" w14:textId="77777777" w:rsidR="00D9175F" w:rsidRPr="00D9175F" w:rsidRDefault="00D9175F" w:rsidP="00D9175F">
            <w:pPr>
              <w:numPr>
                <w:ilvl w:val="0"/>
                <w:numId w:val="38"/>
              </w:numPr>
              <w:overflowPunct/>
              <w:autoSpaceDE/>
              <w:autoSpaceDN/>
              <w:adjustRightInd/>
              <w:spacing w:after="0"/>
              <w:contextualSpacing/>
              <w:jc w:val="left"/>
              <w:textAlignment w:val="auto"/>
              <w:rPr>
                <w:rFonts w:ascii="Times" w:eastAsia="바탕" w:hAnsi="Times"/>
                <w:bCs/>
                <w:iCs/>
                <w:sz w:val="20"/>
                <w:szCs w:val="24"/>
                <w:lang w:eastAsia="en-US"/>
              </w:rPr>
            </w:pPr>
            <w:r w:rsidRPr="00D9175F">
              <w:rPr>
                <w:rFonts w:ascii="Times" w:eastAsia="바탕" w:hAnsi="Times"/>
                <w:bCs/>
                <w:iCs/>
                <w:sz w:val="20"/>
                <w:szCs w:val="24"/>
                <w:lang w:eastAsia="en-US"/>
              </w:rPr>
              <w:t>Note: this does not mean all the legacy procedures for receiving CSI-</w:t>
            </w:r>
            <w:r w:rsidRPr="00D9175F">
              <w:rPr>
                <w:rFonts w:ascii="Times" w:eastAsia="바탕" w:hAnsi="Times" w:hint="eastAsia"/>
                <w:bCs/>
                <w:iCs/>
                <w:sz w:val="20"/>
                <w:szCs w:val="24"/>
                <w:lang w:eastAsia="en-US"/>
              </w:rPr>
              <w:t>RS</w:t>
            </w:r>
            <w:r w:rsidRPr="00D9175F">
              <w:rPr>
                <w:rFonts w:ascii="Times" w:eastAsia="바탕" w:hAnsi="Times"/>
                <w:bCs/>
                <w:iCs/>
                <w:sz w:val="20"/>
                <w:szCs w:val="24"/>
                <w:lang w:eastAsia="en-US"/>
              </w:rPr>
              <w:t xml:space="preserve"> and reporting CSI will be supported. </w:t>
            </w:r>
          </w:p>
          <w:p w14:paraId="48A1843B" w14:textId="77777777" w:rsidR="00D9175F" w:rsidRPr="00D9175F" w:rsidRDefault="00D9175F" w:rsidP="00D9175F">
            <w:pPr>
              <w:overflowPunct/>
              <w:autoSpaceDE/>
              <w:autoSpaceDN/>
              <w:adjustRightInd/>
              <w:spacing w:after="0"/>
              <w:jc w:val="left"/>
              <w:textAlignment w:val="auto"/>
              <w:rPr>
                <w:rFonts w:ascii="Times" w:eastAsia="바탕" w:hAnsi="Times" w:cs="Times"/>
                <w:sz w:val="20"/>
                <w:szCs w:val="44"/>
                <w:lang w:eastAsia="x-none"/>
              </w:rPr>
            </w:pPr>
          </w:p>
          <w:p w14:paraId="775ABA1A" w14:textId="77777777" w:rsidR="00D9175F" w:rsidRPr="00D9175F" w:rsidRDefault="00D9175F" w:rsidP="00D9175F">
            <w:pPr>
              <w:overflowPunct/>
              <w:autoSpaceDE/>
              <w:autoSpaceDN/>
              <w:adjustRightInd/>
              <w:spacing w:after="0"/>
              <w:jc w:val="left"/>
              <w:textAlignment w:val="auto"/>
              <w:rPr>
                <w:rFonts w:ascii="Times" w:eastAsia="바탕" w:hAnsi="Times"/>
                <w:b/>
                <w:bCs/>
                <w:iCs/>
                <w:sz w:val="20"/>
                <w:szCs w:val="24"/>
                <w:highlight w:val="green"/>
                <w:lang w:eastAsia="en-US"/>
              </w:rPr>
            </w:pPr>
            <w:r w:rsidRPr="00D9175F">
              <w:rPr>
                <w:rFonts w:ascii="Times" w:eastAsia="바탕" w:hAnsi="Times"/>
                <w:b/>
                <w:bCs/>
                <w:iCs/>
                <w:sz w:val="20"/>
                <w:szCs w:val="24"/>
                <w:highlight w:val="green"/>
                <w:lang w:eastAsia="en-US"/>
              </w:rPr>
              <w:t>Agreement</w:t>
            </w:r>
          </w:p>
          <w:p w14:paraId="6EA25C25" w14:textId="77777777" w:rsidR="00D9175F" w:rsidRPr="00D9175F" w:rsidRDefault="00D9175F" w:rsidP="00D9175F">
            <w:pPr>
              <w:overflowPunct/>
              <w:autoSpaceDE/>
              <w:autoSpaceDN/>
              <w:adjustRightInd/>
              <w:spacing w:after="0"/>
              <w:jc w:val="left"/>
              <w:textAlignment w:val="auto"/>
              <w:rPr>
                <w:rFonts w:ascii="Times" w:eastAsia="바탕" w:hAnsi="Times"/>
                <w:bCs/>
                <w:iCs/>
                <w:sz w:val="20"/>
                <w:szCs w:val="24"/>
                <w:lang w:eastAsia="en-US"/>
              </w:rPr>
            </w:pPr>
            <w:r w:rsidRPr="00D9175F">
              <w:rPr>
                <w:rFonts w:ascii="Times" w:eastAsia="바탕" w:hAnsi="Times"/>
                <w:bCs/>
                <w:iCs/>
                <w:sz w:val="20"/>
                <w:szCs w:val="24"/>
                <w:lang w:eastAsia="en-US"/>
              </w:rPr>
              <w:t>To support the sounding procedure for NCR-MT in C link, the necessary mechanism of legacy UE sounding procedure is supported.</w:t>
            </w:r>
          </w:p>
          <w:p w14:paraId="65B5FC70" w14:textId="77777777" w:rsidR="00D9175F" w:rsidRPr="00D9175F" w:rsidRDefault="00D9175F" w:rsidP="00D9175F">
            <w:pPr>
              <w:numPr>
                <w:ilvl w:val="0"/>
                <w:numId w:val="40"/>
              </w:numPr>
              <w:overflowPunct/>
              <w:autoSpaceDE/>
              <w:autoSpaceDN/>
              <w:adjustRightInd/>
              <w:spacing w:after="0"/>
              <w:contextualSpacing/>
              <w:jc w:val="left"/>
              <w:textAlignment w:val="auto"/>
              <w:rPr>
                <w:rFonts w:ascii="Times" w:eastAsia="바탕" w:hAnsi="Times"/>
                <w:bCs/>
                <w:iCs/>
                <w:sz w:val="20"/>
                <w:szCs w:val="24"/>
                <w:lang w:eastAsia="en-US"/>
              </w:rPr>
            </w:pPr>
            <w:r w:rsidRPr="00D9175F">
              <w:rPr>
                <w:rFonts w:ascii="Times" w:eastAsia="바탕" w:hAnsi="Times"/>
                <w:bCs/>
                <w:iCs/>
                <w:sz w:val="20"/>
                <w:szCs w:val="24"/>
                <w:lang w:eastAsia="en-US"/>
              </w:rPr>
              <w:t xml:space="preserve">FFS: The details of </w:t>
            </w:r>
            <w:r w:rsidRPr="00D9175F">
              <w:rPr>
                <w:rFonts w:ascii="Times" w:eastAsia="바탕" w:hAnsi="Times" w:hint="eastAsia"/>
                <w:bCs/>
                <w:iCs/>
                <w:sz w:val="20"/>
                <w:szCs w:val="24"/>
                <w:lang w:eastAsia="en-US"/>
              </w:rPr>
              <w:t>t</w:t>
            </w:r>
            <w:r w:rsidRPr="00D9175F">
              <w:rPr>
                <w:rFonts w:ascii="Times" w:eastAsia="바탕" w:hAnsi="Times"/>
                <w:bCs/>
                <w:iCs/>
                <w:sz w:val="20"/>
                <w:szCs w:val="24"/>
                <w:lang w:eastAsia="en-US"/>
              </w:rPr>
              <w:t>he necessary mechanism of legacy UE sounding procedure.</w:t>
            </w:r>
          </w:p>
          <w:p w14:paraId="5FD7C02F" w14:textId="57C9642D" w:rsidR="00D9175F" w:rsidRPr="00D9175F" w:rsidRDefault="00D9175F" w:rsidP="00D9175F">
            <w:pPr>
              <w:numPr>
                <w:ilvl w:val="0"/>
                <w:numId w:val="40"/>
              </w:numPr>
              <w:overflowPunct/>
              <w:autoSpaceDE/>
              <w:autoSpaceDN/>
              <w:adjustRightInd/>
              <w:spacing w:after="0"/>
              <w:contextualSpacing/>
              <w:jc w:val="left"/>
              <w:textAlignment w:val="auto"/>
              <w:rPr>
                <w:rFonts w:ascii="Times" w:eastAsia="바탕" w:hAnsi="Times"/>
                <w:bCs/>
                <w:iCs/>
                <w:sz w:val="20"/>
                <w:szCs w:val="24"/>
                <w:lang w:eastAsia="en-US"/>
              </w:rPr>
            </w:pPr>
            <w:r w:rsidRPr="00D9175F">
              <w:rPr>
                <w:rFonts w:ascii="Times" w:eastAsia="바탕" w:hAnsi="Times"/>
                <w:bCs/>
                <w:iCs/>
                <w:sz w:val="20"/>
                <w:szCs w:val="24"/>
                <w:lang w:eastAsia="en-US"/>
              </w:rPr>
              <w:t xml:space="preserve">Note: This does not mean all legacy UE sounding procedure will be supported. </w:t>
            </w:r>
          </w:p>
        </w:tc>
      </w:tr>
    </w:tbl>
    <w:p w14:paraId="34EEB7B9" w14:textId="6414E8D0" w:rsidR="00D9175F" w:rsidRDefault="00D9175F" w:rsidP="00D51D51">
      <w:pPr>
        <w:rPr>
          <w:rFonts w:eastAsia="바탕체"/>
          <w:lang w:val="en-US" w:eastAsia="ko-KR"/>
        </w:rPr>
      </w:pPr>
    </w:p>
    <w:p w14:paraId="52FED00E" w14:textId="791A5BFF" w:rsidR="00456B1B" w:rsidRDefault="00456B1B" w:rsidP="00456B1B">
      <w:pPr>
        <w:rPr>
          <w:rFonts w:eastAsia="바탕체"/>
          <w:lang w:val="en-US" w:eastAsia="ko-KR"/>
        </w:rPr>
      </w:pPr>
      <w:r>
        <w:rPr>
          <w:rFonts w:eastAsia="바탕체"/>
          <w:lang w:val="en-US" w:eastAsia="ko-KR"/>
        </w:rPr>
        <w:t xml:space="preserve">In our view, </w:t>
      </w:r>
      <w:r w:rsidRPr="00FB71B5">
        <w:rPr>
          <w:rFonts w:eastAsia="바탕체"/>
          <w:lang w:val="en-US" w:eastAsia="ko-KR"/>
        </w:rPr>
        <w:t xml:space="preserve">the basic L1 feature required for the operation of NCR-MT </w:t>
      </w:r>
      <w:r>
        <w:rPr>
          <w:rFonts w:eastAsia="바탕체"/>
          <w:lang w:val="en-US" w:eastAsia="ko-KR"/>
        </w:rPr>
        <w:t>may</w:t>
      </w:r>
      <w:r w:rsidRPr="00FB71B5">
        <w:rPr>
          <w:rFonts w:eastAsia="바탕체"/>
          <w:lang w:val="en-US" w:eastAsia="ko-KR"/>
        </w:rPr>
        <w:t xml:space="preserve"> not </w:t>
      </w:r>
      <w:r w:rsidR="00B45CAE">
        <w:rPr>
          <w:rFonts w:eastAsia="바탕체"/>
          <w:lang w:val="en-US" w:eastAsia="ko-KR"/>
        </w:rPr>
        <w:t xml:space="preserve">be </w:t>
      </w:r>
      <w:r w:rsidRPr="00FB71B5">
        <w:rPr>
          <w:rFonts w:eastAsia="바탕체"/>
          <w:lang w:val="en-US" w:eastAsia="ko-KR"/>
        </w:rPr>
        <w:t>much different from that of IAB-MT.</w:t>
      </w:r>
      <w:r>
        <w:rPr>
          <w:rFonts w:eastAsia="바탕체"/>
          <w:lang w:val="en-US" w:eastAsia="ko-KR"/>
        </w:rPr>
        <w:t xml:space="preserve"> </w:t>
      </w:r>
      <w:r w:rsidRPr="00FB71B5">
        <w:rPr>
          <w:rFonts w:eastAsia="바탕체"/>
          <w:lang w:val="en-US" w:eastAsia="ko-KR"/>
        </w:rPr>
        <w:t xml:space="preserve">The discussion </w:t>
      </w:r>
      <w:r>
        <w:rPr>
          <w:rFonts w:eastAsia="바탕체"/>
          <w:lang w:val="en-US" w:eastAsia="ko-KR"/>
        </w:rPr>
        <w:t>on</w:t>
      </w:r>
      <w:r w:rsidRPr="00FB71B5">
        <w:rPr>
          <w:rFonts w:eastAsia="바탕체"/>
          <w:lang w:val="en-US" w:eastAsia="ko-KR"/>
        </w:rPr>
        <w:t xml:space="preserve"> the L1 mandatory features to be supported </w:t>
      </w:r>
      <w:r>
        <w:rPr>
          <w:rFonts w:eastAsia="바탕체"/>
          <w:lang w:val="en-US" w:eastAsia="ko-KR"/>
        </w:rPr>
        <w:t xml:space="preserve">for IAB-MT </w:t>
      </w:r>
      <w:r w:rsidRPr="00FB71B5">
        <w:rPr>
          <w:rFonts w:eastAsia="바탕체"/>
          <w:lang w:val="en-US" w:eastAsia="ko-KR"/>
        </w:rPr>
        <w:t>was conducted in Rel-16 IAB</w:t>
      </w:r>
      <w:r>
        <w:rPr>
          <w:rFonts w:eastAsia="바탕체"/>
          <w:lang w:val="en-US" w:eastAsia="ko-KR"/>
        </w:rPr>
        <w:t xml:space="preserve"> WI</w:t>
      </w:r>
      <w:r w:rsidRPr="00FB71B5">
        <w:rPr>
          <w:rFonts w:eastAsia="바탕체"/>
          <w:lang w:val="en-US" w:eastAsia="ko-KR"/>
        </w:rPr>
        <w:t xml:space="preserve">, </w:t>
      </w:r>
      <w:r w:rsidRPr="006F1F8D">
        <w:rPr>
          <w:rFonts w:eastAsia="바탕체"/>
          <w:lang w:val="en-US" w:eastAsia="ko-KR"/>
        </w:rPr>
        <w:t>and Table 4.2.15.1-1 of TS38.306 shows the determined L1 mandatory features of the IAB-MT.</w:t>
      </w:r>
      <w:r>
        <w:rPr>
          <w:rFonts w:eastAsia="바탕체"/>
          <w:lang w:val="en-US" w:eastAsia="ko-KR"/>
        </w:rPr>
        <w:t xml:space="preserve"> </w:t>
      </w:r>
      <w:r w:rsidRPr="00FB71B5">
        <w:rPr>
          <w:rFonts w:eastAsia="바탕체"/>
          <w:lang w:val="en-US" w:eastAsia="ko-KR"/>
        </w:rPr>
        <w:t xml:space="preserve">Table 1 </w:t>
      </w:r>
      <w:r>
        <w:rPr>
          <w:rFonts w:eastAsia="바탕체"/>
          <w:lang w:val="en-US" w:eastAsia="ko-KR"/>
        </w:rPr>
        <w:t>summarizes</w:t>
      </w:r>
      <w:r w:rsidRPr="00FB71B5">
        <w:rPr>
          <w:rFonts w:eastAsia="바탕체"/>
          <w:lang w:val="en-US" w:eastAsia="ko-KR"/>
        </w:rPr>
        <w:t xml:space="preserve"> the feature groups of the L1 mandatory features </w:t>
      </w:r>
      <w:r>
        <w:rPr>
          <w:rFonts w:eastAsia="바탕체"/>
          <w:lang w:val="en-US" w:eastAsia="ko-KR"/>
        </w:rPr>
        <w:t>for</w:t>
      </w:r>
      <w:r w:rsidRPr="00FB71B5">
        <w:rPr>
          <w:rFonts w:eastAsia="바탕체"/>
          <w:lang w:val="en-US" w:eastAsia="ko-KR"/>
        </w:rPr>
        <w:t xml:space="preserve"> IAB-MT.</w:t>
      </w:r>
    </w:p>
    <w:p w14:paraId="1480851A" w14:textId="0295E7C7" w:rsidR="00456B1B" w:rsidRDefault="00456B1B" w:rsidP="00456B1B">
      <w:pPr>
        <w:rPr>
          <w:rFonts w:eastAsia="바탕체"/>
          <w:lang w:val="en-US" w:eastAsia="ko-KR"/>
        </w:rPr>
      </w:pPr>
      <w:r w:rsidRPr="006F1F8D">
        <w:rPr>
          <w:rFonts w:eastAsia="바탕체"/>
          <w:lang w:val="en-US" w:eastAsia="ko-KR"/>
        </w:rPr>
        <w:t xml:space="preserve">In order to discuss the </w:t>
      </w:r>
      <w:r>
        <w:rPr>
          <w:rFonts w:eastAsia="바탕체" w:hint="eastAsia"/>
          <w:lang w:val="en-US" w:eastAsia="ko-KR"/>
        </w:rPr>
        <w:t>s</w:t>
      </w:r>
      <w:r>
        <w:rPr>
          <w:rFonts w:eastAsia="바탕체"/>
          <w:lang w:val="en-US" w:eastAsia="ko-KR"/>
        </w:rPr>
        <w:t xml:space="preserve">upport of legacy UE </w:t>
      </w:r>
      <w:r w:rsidRPr="006F1F8D">
        <w:rPr>
          <w:rFonts w:eastAsia="바탕체"/>
          <w:lang w:val="en-US" w:eastAsia="ko-KR"/>
        </w:rPr>
        <w:t xml:space="preserve">features </w:t>
      </w:r>
      <w:r>
        <w:rPr>
          <w:rFonts w:eastAsia="바탕체"/>
          <w:lang w:val="en-US" w:eastAsia="ko-KR"/>
        </w:rPr>
        <w:t>for</w:t>
      </w:r>
      <w:r w:rsidRPr="006F1F8D">
        <w:rPr>
          <w:rFonts w:eastAsia="바탕체"/>
          <w:lang w:val="en-US" w:eastAsia="ko-KR"/>
        </w:rPr>
        <w:t xml:space="preserve"> NCR-MT</w:t>
      </w:r>
      <w:r>
        <w:rPr>
          <w:rFonts w:eastAsia="바탕체"/>
          <w:lang w:val="en-US" w:eastAsia="ko-KR"/>
        </w:rPr>
        <w:t xml:space="preserve">, </w:t>
      </w:r>
      <w:r w:rsidRPr="006F1F8D">
        <w:rPr>
          <w:rFonts w:eastAsia="바탕체"/>
          <w:lang w:val="en-US" w:eastAsia="ko-KR"/>
        </w:rPr>
        <w:t>we propose to consider these L1 mandatory features of IAB-MT as mandatory features in NCR-MT</w:t>
      </w:r>
      <w:r>
        <w:rPr>
          <w:rFonts w:eastAsia="바탕체"/>
          <w:lang w:val="en-US" w:eastAsia="ko-KR"/>
        </w:rPr>
        <w:t xml:space="preserve"> as a baseline</w:t>
      </w:r>
      <w:r w:rsidRPr="006F1F8D">
        <w:rPr>
          <w:rFonts w:eastAsia="바탕체"/>
          <w:lang w:val="en-US" w:eastAsia="ko-KR"/>
        </w:rPr>
        <w:t>.</w:t>
      </w:r>
    </w:p>
    <w:p w14:paraId="4BE95DF6" w14:textId="5D55C136" w:rsidR="00456B1B" w:rsidRDefault="000B5715" w:rsidP="00456B1B">
      <w:pPr>
        <w:rPr>
          <w:rFonts w:eastAsia="바탕체"/>
          <w:lang w:val="en-US" w:eastAsia="ko-KR"/>
        </w:rPr>
      </w:pPr>
      <w:r>
        <w:rPr>
          <w:rFonts w:eastAsia="바탕체"/>
          <w:lang w:val="en-US" w:eastAsia="ko-KR"/>
        </w:rPr>
        <w:t>From this point of view, i</w:t>
      </w:r>
      <w:r w:rsidR="00456B1B">
        <w:rPr>
          <w:rFonts w:eastAsia="바탕체"/>
          <w:lang w:val="en-US" w:eastAsia="ko-KR"/>
        </w:rPr>
        <w:t xml:space="preserve">n </w:t>
      </w:r>
      <w:r w:rsidR="008E7C82">
        <w:rPr>
          <w:rFonts w:eastAsia="바탕체"/>
          <w:lang w:val="en-US" w:eastAsia="ko-KR"/>
        </w:rPr>
        <w:t xml:space="preserve">the </w:t>
      </w:r>
      <w:r w:rsidR="00456B1B">
        <w:rPr>
          <w:rFonts w:eastAsia="바탕체"/>
          <w:lang w:val="en-US" w:eastAsia="ko-KR"/>
        </w:rPr>
        <w:t>case of CSI measurement/reporting and</w:t>
      </w:r>
      <w:r w:rsidR="00456B1B">
        <w:rPr>
          <w:rFonts w:eastAsia="바탕체" w:hint="eastAsia"/>
          <w:lang w:val="en-US" w:eastAsia="ko-KR"/>
        </w:rPr>
        <w:t xml:space="preserve"> </w:t>
      </w:r>
      <w:r w:rsidR="00456B1B">
        <w:rPr>
          <w:rFonts w:eastAsia="바탕체"/>
          <w:lang w:val="en-US" w:eastAsia="ko-KR"/>
        </w:rPr>
        <w:t xml:space="preserve">sounding </w:t>
      </w:r>
      <w:r w:rsidR="00456B1B">
        <w:rPr>
          <w:rFonts w:eastAsia="바탕체" w:hint="eastAsia"/>
          <w:lang w:val="en-US" w:eastAsia="ko-KR"/>
        </w:rPr>
        <w:t>procedure</w:t>
      </w:r>
      <w:r w:rsidR="00456B1B">
        <w:rPr>
          <w:rFonts w:eastAsia="바탕체"/>
          <w:lang w:val="en-US" w:eastAsia="ko-KR"/>
        </w:rPr>
        <w:t xml:space="preserve"> for NCR-MT, Feature group ind</w:t>
      </w:r>
      <w:r w:rsidR="008E7C82">
        <w:rPr>
          <w:rFonts w:eastAsia="바탕체"/>
          <w:lang w:val="en-US" w:eastAsia="ko-KR"/>
        </w:rPr>
        <w:t>ices</w:t>
      </w:r>
      <w:r w:rsidR="00456B1B">
        <w:rPr>
          <w:rFonts w:eastAsia="바탕체"/>
          <w:lang w:val="en-US" w:eastAsia="ko-KR"/>
        </w:rPr>
        <w:t xml:space="preserve"> 2-32 (Basic CSI feedback) and 2-52 (Basic SRS) </w:t>
      </w:r>
      <w:r w:rsidR="00456B1B">
        <w:rPr>
          <w:rFonts w:eastAsia="바탕체" w:hint="eastAsia"/>
          <w:lang w:val="en-US" w:eastAsia="ko-KR"/>
        </w:rPr>
        <w:t xml:space="preserve">can </w:t>
      </w:r>
      <w:r w:rsidR="00456B1B">
        <w:rPr>
          <w:rFonts w:eastAsia="바탕체"/>
          <w:lang w:val="en-US" w:eastAsia="ko-KR"/>
        </w:rPr>
        <w:t>be supported as mandatory features for NCR-MT.</w:t>
      </w:r>
    </w:p>
    <w:p w14:paraId="4227E635" w14:textId="2304E645" w:rsidR="00456B1B" w:rsidRDefault="00456B1B" w:rsidP="00D51D51">
      <w:pPr>
        <w:rPr>
          <w:rFonts w:eastAsia="바탕체"/>
          <w:lang w:val="en-US" w:eastAsia="ko-KR"/>
        </w:rPr>
      </w:pPr>
    </w:p>
    <w:p w14:paraId="17AAFB41" w14:textId="77777777" w:rsidR="00456B1B" w:rsidRPr="00DA2669" w:rsidRDefault="00456B1B" w:rsidP="00456B1B">
      <w:pPr>
        <w:jc w:val="center"/>
        <w:rPr>
          <w:rFonts w:eastAsia="바탕체"/>
          <w:b/>
          <w:lang w:val="en-US" w:eastAsia="ko-KR"/>
        </w:rPr>
      </w:pPr>
      <w:r w:rsidRPr="00DA2669">
        <w:rPr>
          <w:rFonts w:eastAsia="바탕체"/>
          <w:b/>
          <w:lang w:val="en-US" w:eastAsia="ko-KR"/>
        </w:rPr>
        <w:t xml:space="preserve">Table 1. </w:t>
      </w:r>
      <w:r w:rsidRPr="00DA2669">
        <w:rPr>
          <w:b/>
        </w:rPr>
        <w:t>Layer-1 mandatory features for IAB-MT</w:t>
      </w:r>
      <w:bookmarkStart w:id="3" w:name="_GoBack"/>
      <w:bookmarkEnd w:id="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134"/>
        <w:gridCol w:w="5249"/>
      </w:tblGrid>
      <w:tr w:rsidR="00456B1B" w:rsidRPr="007D1E1D" w14:paraId="131DD26E" w14:textId="77777777" w:rsidTr="005C3D25">
        <w:trPr>
          <w:tblHeader/>
          <w:jc w:val="center"/>
        </w:trPr>
        <w:tc>
          <w:tcPr>
            <w:tcW w:w="3256" w:type="dxa"/>
            <w:tcBorders>
              <w:top w:val="single" w:sz="4" w:space="0" w:color="auto"/>
              <w:left w:val="single" w:sz="4" w:space="0" w:color="auto"/>
              <w:bottom w:val="single" w:sz="4" w:space="0" w:color="auto"/>
              <w:right w:val="single" w:sz="4" w:space="0" w:color="auto"/>
            </w:tcBorders>
          </w:tcPr>
          <w:p w14:paraId="15759F7E" w14:textId="77777777" w:rsidR="00456B1B" w:rsidRPr="007D1E1D" w:rsidRDefault="00456B1B" w:rsidP="005C3D25">
            <w:pPr>
              <w:pStyle w:val="30"/>
              <w:numPr>
                <w:ilvl w:val="0"/>
                <w:numId w:val="0"/>
              </w:numPr>
              <w:ind w:left="360" w:hanging="360"/>
            </w:pPr>
            <w:r w:rsidRPr="000C30F3">
              <w:rPr>
                <w:rFonts w:eastAsia="Times New Roman"/>
                <w:b/>
                <w:sz w:val="18"/>
                <w:szCs w:val="20"/>
                <w:lang w:val="en-GB" w:eastAsia="ja-JP"/>
              </w:rPr>
              <w:lastRenderedPageBreak/>
              <w:t>Features</w:t>
            </w:r>
          </w:p>
        </w:tc>
        <w:tc>
          <w:tcPr>
            <w:tcW w:w="1134" w:type="dxa"/>
            <w:tcBorders>
              <w:top w:val="single" w:sz="4" w:space="0" w:color="auto"/>
              <w:left w:val="single" w:sz="4" w:space="0" w:color="auto"/>
              <w:bottom w:val="single" w:sz="4" w:space="0" w:color="auto"/>
              <w:right w:val="single" w:sz="4" w:space="0" w:color="auto"/>
            </w:tcBorders>
          </w:tcPr>
          <w:p w14:paraId="5C74650F" w14:textId="77777777" w:rsidR="00456B1B" w:rsidRPr="007D1E1D" w:rsidRDefault="00456B1B" w:rsidP="005C3D25">
            <w:pPr>
              <w:pStyle w:val="TAH"/>
            </w:pPr>
            <w:r w:rsidRPr="007D1E1D">
              <w:t>Index</w:t>
            </w:r>
          </w:p>
        </w:tc>
        <w:tc>
          <w:tcPr>
            <w:tcW w:w="5249" w:type="dxa"/>
            <w:tcBorders>
              <w:top w:val="single" w:sz="4" w:space="0" w:color="auto"/>
              <w:left w:val="single" w:sz="4" w:space="0" w:color="auto"/>
              <w:bottom w:val="single" w:sz="4" w:space="0" w:color="auto"/>
              <w:right w:val="single" w:sz="4" w:space="0" w:color="auto"/>
            </w:tcBorders>
          </w:tcPr>
          <w:p w14:paraId="7855EACE" w14:textId="77777777" w:rsidR="00456B1B" w:rsidRPr="007D1E1D" w:rsidRDefault="00456B1B" w:rsidP="005C3D25">
            <w:pPr>
              <w:pStyle w:val="TAH"/>
            </w:pPr>
            <w:r w:rsidRPr="007D1E1D">
              <w:t>Feature group</w:t>
            </w:r>
          </w:p>
        </w:tc>
      </w:tr>
      <w:tr w:rsidR="00456B1B" w:rsidRPr="007D1E1D" w14:paraId="4B05C0A6" w14:textId="77777777" w:rsidTr="005C3D25">
        <w:trPr>
          <w:tblHeader/>
          <w:jc w:val="center"/>
        </w:trPr>
        <w:tc>
          <w:tcPr>
            <w:tcW w:w="3256" w:type="dxa"/>
            <w:vMerge w:val="restart"/>
          </w:tcPr>
          <w:p w14:paraId="7A1E8785" w14:textId="77777777" w:rsidR="00456B1B" w:rsidRPr="007D1E1D" w:rsidRDefault="00456B1B" w:rsidP="005C3D25">
            <w:pPr>
              <w:pStyle w:val="TAL"/>
            </w:pPr>
            <w:r w:rsidRPr="007D1E1D">
              <w:t>0. Waveform, modulation, subcarrier spacings, and CP</w:t>
            </w:r>
          </w:p>
        </w:tc>
        <w:tc>
          <w:tcPr>
            <w:tcW w:w="1134" w:type="dxa"/>
          </w:tcPr>
          <w:p w14:paraId="0041F70D" w14:textId="77777777" w:rsidR="00456B1B" w:rsidRPr="007D1E1D" w:rsidRDefault="00456B1B" w:rsidP="005C3D25">
            <w:pPr>
              <w:pStyle w:val="TAL"/>
            </w:pPr>
            <w:r w:rsidRPr="007D1E1D">
              <w:t>0-1</w:t>
            </w:r>
          </w:p>
        </w:tc>
        <w:tc>
          <w:tcPr>
            <w:tcW w:w="5249" w:type="dxa"/>
          </w:tcPr>
          <w:p w14:paraId="7DAF5967" w14:textId="77777777" w:rsidR="00456B1B" w:rsidRPr="007D1E1D" w:rsidRDefault="00456B1B" w:rsidP="005C3D25">
            <w:pPr>
              <w:pStyle w:val="TAL"/>
            </w:pPr>
            <w:r w:rsidRPr="007D1E1D">
              <w:t>CP-OFDM waveform for DL and UL</w:t>
            </w:r>
          </w:p>
        </w:tc>
      </w:tr>
      <w:tr w:rsidR="00456B1B" w:rsidRPr="007D1E1D" w14:paraId="17755DF5" w14:textId="77777777" w:rsidTr="005C3D25">
        <w:trPr>
          <w:tblHeader/>
          <w:jc w:val="center"/>
        </w:trPr>
        <w:tc>
          <w:tcPr>
            <w:tcW w:w="3256" w:type="dxa"/>
            <w:vMerge/>
          </w:tcPr>
          <w:p w14:paraId="36BC8EAD" w14:textId="77777777" w:rsidR="00456B1B" w:rsidRPr="007D1E1D" w:rsidRDefault="00456B1B" w:rsidP="005C3D25">
            <w:pPr>
              <w:pStyle w:val="TAL"/>
            </w:pPr>
          </w:p>
        </w:tc>
        <w:tc>
          <w:tcPr>
            <w:tcW w:w="1134" w:type="dxa"/>
          </w:tcPr>
          <w:p w14:paraId="7ABA4BAD" w14:textId="77777777" w:rsidR="00456B1B" w:rsidRPr="007D1E1D" w:rsidRDefault="00456B1B" w:rsidP="005C3D25">
            <w:pPr>
              <w:pStyle w:val="TAL"/>
            </w:pPr>
            <w:r w:rsidRPr="007D1E1D">
              <w:t>0-3</w:t>
            </w:r>
          </w:p>
        </w:tc>
        <w:tc>
          <w:tcPr>
            <w:tcW w:w="5249" w:type="dxa"/>
          </w:tcPr>
          <w:p w14:paraId="57F61AF7" w14:textId="77777777" w:rsidR="00456B1B" w:rsidRPr="007D1E1D" w:rsidRDefault="00456B1B" w:rsidP="005C3D25">
            <w:pPr>
              <w:pStyle w:val="TAL"/>
            </w:pPr>
            <w:r w:rsidRPr="007D1E1D">
              <w:t>DL modulation scheme</w:t>
            </w:r>
          </w:p>
        </w:tc>
      </w:tr>
      <w:tr w:rsidR="00456B1B" w:rsidRPr="007D1E1D" w14:paraId="5DFF89BD" w14:textId="77777777" w:rsidTr="005C3D25">
        <w:trPr>
          <w:tblHeader/>
          <w:jc w:val="center"/>
        </w:trPr>
        <w:tc>
          <w:tcPr>
            <w:tcW w:w="3256" w:type="dxa"/>
            <w:vMerge/>
          </w:tcPr>
          <w:p w14:paraId="0CA24CE2" w14:textId="77777777" w:rsidR="00456B1B" w:rsidRPr="007D1E1D" w:rsidRDefault="00456B1B" w:rsidP="005C3D25">
            <w:pPr>
              <w:pStyle w:val="TAL"/>
            </w:pPr>
          </w:p>
        </w:tc>
        <w:tc>
          <w:tcPr>
            <w:tcW w:w="1134" w:type="dxa"/>
          </w:tcPr>
          <w:p w14:paraId="496C3B84" w14:textId="77777777" w:rsidR="00456B1B" w:rsidRPr="007D1E1D" w:rsidRDefault="00456B1B" w:rsidP="005C3D25">
            <w:pPr>
              <w:pStyle w:val="TAL"/>
            </w:pPr>
            <w:r w:rsidRPr="007D1E1D">
              <w:t>0-4</w:t>
            </w:r>
          </w:p>
        </w:tc>
        <w:tc>
          <w:tcPr>
            <w:tcW w:w="5249" w:type="dxa"/>
            <w:tcBorders>
              <w:top w:val="single" w:sz="4" w:space="0" w:color="auto"/>
              <w:bottom w:val="single" w:sz="4" w:space="0" w:color="auto"/>
              <w:right w:val="single" w:sz="4" w:space="0" w:color="auto"/>
            </w:tcBorders>
          </w:tcPr>
          <w:p w14:paraId="58340062" w14:textId="77777777" w:rsidR="00456B1B" w:rsidRPr="007D1E1D" w:rsidRDefault="00456B1B" w:rsidP="005C3D25">
            <w:pPr>
              <w:pStyle w:val="TAL"/>
            </w:pPr>
            <w:r w:rsidRPr="007D1E1D">
              <w:t>UL modulation scheme</w:t>
            </w:r>
          </w:p>
        </w:tc>
      </w:tr>
      <w:tr w:rsidR="00456B1B" w:rsidRPr="007D1E1D" w14:paraId="4763586D" w14:textId="77777777" w:rsidTr="005C3D25">
        <w:trPr>
          <w:tblHeader/>
          <w:jc w:val="center"/>
        </w:trPr>
        <w:tc>
          <w:tcPr>
            <w:tcW w:w="3256" w:type="dxa"/>
            <w:vMerge w:val="restart"/>
            <w:tcBorders>
              <w:top w:val="single" w:sz="4" w:space="0" w:color="auto"/>
              <w:left w:val="single" w:sz="4" w:space="0" w:color="auto"/>
              <w:right w:val="single" w:sz="4" w:space="0" w:color="auto"/>
            </w:tcBorders>
          </w:tcPr>
          <w:p w14:paraId="2F540535" w14:textId="77777777" w:rsidR="00456B1B" w:rsidRPr="007D1E1D" w:rsidRDefault="00456B1B" w:rsidP="005C3D25">
            <w:pPr>
              <w:pStyle w:val="TAL"/>
            </w:pPr>
            <w:r w:rsidRPr="007D1E1D">
              <w:t>1. Initial access and mobility</w:t>
            </w:r>
          </w:p>
        </w:tc>
        <w:tc>
          <w:tcPr>
            <w:tcW w:w="1134" w:type="dxa"/>
            <w:tcBorders>
              <w:top w:val="single" w:sz="4" w:space="0" w:color="auto"/>
              <w:left w:val="single" w:sz="4" w:space="0" w:color="auto"/>
              <w:bottom w:val="single" w:sz="4" w:space="0" w:color="auto"/>
              <w:right w:val="single" w:sz="4" w:space="0" w:color="auto"/>
            </w:tcBorders>
          </w:tcPr>
          <w:p w14:paraId="45588B29" w14:textId="77777777" w:rsidR="00456B1B" w:rsidRPr="007D1E1D" w:rsidRDefault="00456B1B" w:rsidP="005C3D25">
            <w:pPr>
              <w:pStyle w:val="TAL"/>
            </w:pPr>
            <w:r w:rsidRPr="007D1E1D">
              <w:t>1-1</w:t>
            </w:r>
          </w:p>
        </w:tc>
        <w:tc>
          <w:tcPr>
            <w:tcW w:w="5249" w:type="dxa"/>
            <w:tcBorders>
              <w:top w:val="single" w:sz="4" w:space="0" w:color="auto"/>
              <w:left w:val="single" w:sz="4" w:space="0" w:color="auto"/>
              <w:bottom w:val="single" w:sz="4" w:space="0" w:color="auto"/>
              <w:right w:val="single" w:sz="4" w:space="0" w:color="auto"/>
            </w:tcBorders>
          </w:tcPr>
          <w:p w14:paraId="70DF739E" w14:textId="77777777" w:rsidR="00456B1B" w:rsidRPr="007D1E1D" w:rsidRDefault="00456B1B" w:rsidP="005C3D25">
            <w:pPr>
              <w:pStyle w:val="TAL"/>
            </w:pPr>
            <w:r w:rsidRPr="007D1E1D">
              <w:t>Basic initial access channels and procedures</w:t>
            </w:r>
          </w:p>
        </w:tc>
      </w:tr>
      <w:tr w:rsidR="00456B1B" w:rsidRPr="007D1E1D" w14:paraId="03C073E4" w14:textId="77777777" w:rsidTr="005C3D25">
        <w:trPr>
          <w:tblHeader/>
          <w:jc w:val="center"/>
        </w:trPr>
        <w:tc>
          <w:tcPr>
            <w:tcW w:w="3256" w:type="dxa"/>
            <w:vMerge/>
            <w:tcBorders>
              <w:left w:val="single" w:sz="4" w:space="0" w:color="auto"/>
              <w:bottom w:val="single" w:sz="4" w:space="0" w:color="auto"/>
              <w:right w:val="single" w:sz="4" w:space="0" w:color="auto"/>
            </w:tcBorders>
          </w:tcPr>
          <w:p w14:paraId="49443A52" w14:textId="77777777" w:rsidR="00456B1B" w:rsidRPr="007D1E1D" w:rsidRDefault="00456B1B" w:rsidP="005C3D25">
            <w:pPr>
              <w:pStyle w:val="TAL"/>
            </w:pPr>
          </w:p>
        </w:tc>
        <w:tc>
          <w:tcPr>
            <w:tcW w:w="1134" w:type="dxa"/>
            <w:tcBorders>
              <w:top w:val="single" w:sz="4" w:space="0" w:color="auto"/>
              <w:left w:val="single" w:sz="4" w:space="0" w:color="auto"/>
              <w:bottom w:val="single" w:sz="4" w:space="0" w:color="auto"/>
              <w:right w:val="single" w:sz="4" w:space="0" w:color="auto"/>
            </w:tcBorders>
          </w:tcPr>
          <w:p w14:paraId="597E24C5" w14:textId="77777777" w:rsidR="00456B1B" w:rsidRPr="007D1E1D" w:rsidRDefault="00456B1B" w:rsidP="005C3D25">
            <w:pPr>
              <w:pStyle w:val="TAL"/>
            </w:pPr>
            <w:r w:rsidRPr="007D1E1D">
              <w:t>1-3</w:t>
            </w:r>
          </w:p>
        </w:tc>
        <w:tc>
          <w:tcPr>
            <w:tcW w:w="5249" w:type="dxa"/>
            <w:tcBorders>
              <w:top w:val="single" w:sz="4" w:space="0" w:color="auto"/>
              <w:left w:val="single" w:sz="4" w:space="0" w:color="auto"/>
              <w:bottom w:val="single" w:sz="4" w:space="0" w:color="auto"/>
              <w:right w:val="single" w:sz="4" w:space="0" w:color="auto"/>
            </w:tcBorders>
          </w:tcPr>
          <w:p w14:paraId="57557042" w14:textId="77777777" w:rsidR="00456B1B" w:rsidRPr="007D1E1D" w:rsidRDefault="00456B1B" w:rsidP="005C3D25">
            <w:pPr>
              <w:pStyle w:val="TAL"/>
            </w:pPr>
            <w:r w:rsidRPr="007D1E1D">
              <w:t>SS block based RLM</w:t>
            </w:r>
          </w:p>
        </w:tc>
      </w:tr>
      <w:tr w:rsidR="00456B1B" w:rsidRPr="007D1E1D" w14:paraId="70213236" w14:textId="77777777" w:rsidTr="005C3D25">
        <w:trPr>
          <w:tblHeader/>
          <w:jc w:val="center"/>
        </w:trPr>
        <w:tc>
          <w:tcPr>
            <w:tcW w:w="3256" w:type="dxa"/>
            <w:vMerge w:val="restart"/>
            <w:tcBorders>
              <w:top w:val="single" w:sz="4" w:space="0" w:color="auto"/>
              <w:left w:val="single" w:sz="4" w:space="0" w:color="auto"/>
              <w:right w:val="single" w:sz="4" w:space="0" w:color="auto"/>
            </w:tcBorders>
          </w:tcPr>
          <w:p w14:paraId="092A9220" w14:textId="77777777" w:rsidR="00456B1B" w:rsidRPr="007D1E1D" w:rsidRDefault="00456B1B" w:rsidP="005C3D25">
            <w:pPr>
              <w:pStyle w:val="TAL"/>
            </w:pPr>
            <w:r w:rsidRPr="007D1E1D">
              <w:t>2. MIMO</w:t>
            </w:r>
          </w:p>
        </w:tc>
        <w:tc>
          <w:tcPr>
            <w:tcW w:w="1134" w:type="dxa"/>
            <w:tcBorders>
              <w:top w:val="single" w:sz="4" w:space="0" w:color="auto"/>
              <w:left w:val="single" w:sz="4" w:space="0" w:color="auto"/>
              <w:right w:val="single" w:sz="4" w:space="0" w:color="auto"/>
            </w:tcBorders>
          </w:tcPr>
          <w:p w14:paraId="4134941E" w14:textId="77777777" w:rsidR="00456B1B" w:rsidRPr="007D1E1D" w:rsidRDefault="00456B1B" w:rsidP="005C3D25">
            <w:pPr>
              <w:pStyle w:val="TAL"/>
            </w:pPr>
            <w:r w:rsidRPr="007D1E1D">
              <w:t>2-1</w:t>
            </w:r>
          </w:p>
        </w:tc>
        <w:tc>
          <w:tcPr>
            <w:tcW w:w="5249" w:type="dxa"/>
            <w:tcBorders>
              <w:top w:val="single" w:sz="4" w:space="0" w:color="auto"/>
              <w:left w:val="single" w:sz="4" w:space="0" w:color="auto"/>
              <w:bottom w:val="single" w:sz="4" w:space="0" w:color="auto"/>
              <w:right w:val="single" w:sz="4" w:space="0" w:color="auto"/>
            </w:tcBorders>
          </w:tcPr>
          <w:p w14:paraId="1923091C" w14:textId="77777777" w:rsidR="00456B1B" w:rsidRPr="007D1E1D" w:rsidRDefault="00456B1B" w:rsidP="005C3D25">
            <w:pPr>
              <w:pStyle w:val="TAL"/>
            </w:pPr>
            <w:r w:rsidRPr="007D1E1D">
              <w:t>Basic PDSCH reception</w:t>
            </w:r>
          </w:p>
        </w:tc>
      </w:tr>
      <w:tr w:rsidR="00456B1B" w:rsidRPr="007D1E1D" w14:paraId="3DE0CE2E" w14:textId="77777777" w:rsidTr="005C3D25">
        <w:trPr>
          <w:tblHeader/>
          <w:jc w:val="center"/>
        </w:trPr>
        <w:tc>
          <w:tcPr>
            <w:tcW w:w="3256" w:type="dxa"/>
            <w:vMerge/>
            <w:tcBorders>
              <w:left w:val="single" w:sz="4" w:space="0" w:color="auto"/>
              <w:right w:val="single" w:sz="4" w:space="0" w:color="auto"/>
            </w:tcBorders>
          </w:tcPr>
          <w:p w14:paraId="449046EA" w14:textId="77777777" w:rsidR="00456B1B" w:rsidRPr="007D1E1D" w:rsidRDefault="00456B1B" w:rsidP="005C3D25">
            <w:pPr>
              <w:pStyle w:val="TAL"/>
            </w:pPr>
          </w:p>
        </w:tc>
        <w:tc>
          <w:tcPr>
            <w:tcW w:w="1134" w:type="dxa"/>
            <w:tcBorders>
              <w:left w:val="single" w:sz="4" w:space="0" w:color="auto"/>
              <w:right w:val="single" w:sz="4" w:space="0" w:color="auto"/>
            </w:tcBorders>
          </w:tcPr>
          <w:p w14:paraId="6DFD5E3D" w14:textId="77777777" w:rsidR="00456B1B" w:rsidRPr="007D1E1D" w:rsidRDefault="00456B1B" w:rsidP="005C3D25">
            <w:pPr>
              <w:pStyle w:val="TAL"/>
            </w:pPr>
            <w:r w:rsidRPr="007D1E1D">
              <w:t>2-5</w:t>
            </w:r>
          </w:p>
        </w:tc>
        <w:tc>
          <w:tcPr>
            <w:tcW w:w="5249" w:type="dxa"/>
            <w:tcBorders>
              <w:top w:val="single" w:sz="4" w:space="0" w:color="auto"/>
              <w:left w:val="single" w:sz="4" w:space="0" w:color="auto"/>
              <w:bottom w:val="single" w:sz="4" w:space="0" w:color="auto"/>
              <w:right w:val="single" w:sz="4" w:space="0" w:color="auto"/>
            </w:tcBorders>
          </w:tcPr>
          <w:p w14:paraId="470C4C88" w14:textId="2AF6AD88" w:rsidR="00456B1B" w:rsidRPr="007D1E1D" w:rsidRDefault="00456B1B" w:rsidP="00456B1B">
            <w:pPr>
              <w:pStyle w:val="TAL"/>
            </w:pPr>
            <w:r w:rsidRPr="007D1E1D">
              <w:t>Basic downlink DMRS</w:t>
            </w:r>
            <w:r>
              <w:t xml:space="preserve"> </w:t>
            </w:r>
            <w:r w:rsidRPr="007D1E1D">
              <w:t>for scheduling type A</w:t>
            </w:r>
          </w:p>
        </w:tc>
      </w:tr>
      <w:tr w:rsidR="00456B1B" w:rsidRPr="000C30F3" w14:paraId="5811DEA6" w14:textId="77777777" w:rsidTr="005C3D25">
        <w:trPr>
          <w:tblHeader/>
          <w:jc w:val="center"/>
        </w:trPr>
        <w:tc>
          <w:tcPr>
            <w:tcW w:w="3256" w:type="dxa"/>
            <w:vMerge/>
            <w:tcBorders>
              <w:left w:val="single" w:sz="4" w:space="0" w:color="auto"/>
              <w:right w:val="single" w:sz="4" w:space="0" w:color="auto"/>
            </w:tcBorders>
          </w:tcPr>
          <w:p w14:paraId="74528D34" w14:textId="77777777" w:rsidR="00456B1B" w:rsidRPr="007D1E1D" w:rsidRDefault="00456B1B" w:rsidP="005C3D25">
            <w:pPr>
              <w:pStyle w:val="TAL"/>
            </w:pPr>
          </w:p>
        </w:tc>
        <w:tc>
          <w:tcPr>
            <w:tcW w:w="1134" w:type="dxa"/>
            <w:tcBorders>
              <w:left w:val="single" w:sz="4" w:space="0" w:color="auto"/>
              <w:right w:val="single" w:sz="4" w:space="0" w:color="auto"/>
            </w:tcBorders>
          </w:tcPr>
          <w:p w14:paraId="1E000392" w14:textId="77777777" w:rsidR="00456B1B" w:rsidRPr="007D1E1D" w:rsidRDefault="00456B1B" w:rsidP="005C3D25">
            <w:pPr>
              <w:pStyle w:val="TAL"/>
            </w:pPr>
            <w:r w:rsidRPr="007D1E1D">
              <w:t>2-6</w:t>
            </w:r>
          </w:p>
        </w:tc>
        <w:tc>
          <w:tcPr>
            <w:tcW w:w="5249" w:type="dxa"/>
            <w:tcBorders>
              <w:top w:val="single" w:sz="4" w:space="0" w:color="auto"/>
              <w:left w:val="single" w:sz="4" w:space="0" w:color="auto"/>
              <w:bottom w:val="single" w:sz="4" w:space="0" w:color="auto"/>
              <w:right w:val="single" w:sz="4" w:space="0" w:color="auto"/>
            </w:tcBorders>
          </w:tcPr>
          <w:p w14:paraId="68D8967B" w14:textId="51CA4120" w:rsidR="00456B1B" w:rsidRPr="007D1E1D" w:rsidRDefault="00456B1B" w:rsidP="00456B1B">
            <w:pPr>
              <w:pStyle w:val="TAL"/>
            </w:pPr>
            <w:r w:rsidRPr="007D1E1D">
              <w:t>Basic downlink DMRS</w:t>
            </w:r>
            <w:r>
              <w:t xml:space="preserve"> </w:t>
            </w:r>
            <w:r w:rsidRPr="007D1E1D">
              <w:t>for scheduling type B</w:t>
            </w:r>
          </w:p>
        </w:tc>
      </w:tr>
      <w:tr w:rsidR="00456B1B" w:rsidRPr="007D1E1D" w14:paraId="20621FF0" w14:textId="77777777" w:rsidTr="005C3D25">
        <w:trPr>
          <w:tblHeader/>
          <w:jc w:val="center"/>
        </w:trPr>
        <w:tc>
          <w:tcPr>
            <w:tcW w:w="3256" w:type="dxa"/>
            <w:vMerge/>
            <w:tcBorders>
              <w:left w:val="single" w:sz="4" w:space="0" w:color="auto"/>
              <w:right w:val="single" w:sz="4" w:space="0" w:color="auto"/>
            </w:tcBorders>
          </w:tcPr>
          <w:p w14:paraId="4097762C" w14:textId="77777777" w:rsidR="00456B1B" w:rsidRPr="007D1E1D" w:rsidRDefault="00456B1B" w:rsidP="005C3D25">
            <w:pPr>
              <w:pStyle w:val="TAL"/>
            </w:pPr>
          </w:p>
        </w:tc>
        <w:tc>
          <w:tcPr>
            <w:tcW w:w="1134" w:type="dxa"/>
            <w:tcBorders>
              <w:left w:val="single" w:sz="4" w:space="0" w:color="auto"/>
              <w:right w:val="single" w:sz="4" w:space="0" w:color="auto"/>
            </w:tcBorders>
          </w:tcPr>
          <w:p w14:paraId="0D9D5718" w14:textId="77777777" w:rsidR="00456B1B" w:rsidRPr="007D1E1D" w:rsidRDefault="00456B1B" w:rsidP="005C3D25">
            <w:pPr>
              <w:pStyle w:val="TAL"/>
            </w:pPr>
            <w:r w:rsidRPr="007D1E1D">
              <w:t>2-12</w:t>
            </w:r>
          </w:p>
        </w:tc>
        <w:tc>
          <w:tcPr>
            <w:tcW w:w="5249" w:type="dxa"/>
            <w:tcBorders>
              <w:top w:val="single" w:sz="4" w:space="0" w:color="auto"/>
              <w:left w:val="single" w:sz="4" w:space="0" w:color="auto"/>
              <w:bottom w:val="single" w:sz="4" w:space="0" w:color="auto"/>
              <w:right w:val="single" w:sz="4" w:space="0" w:color="auto"/>
            </w:tcBorders>
          </w:tcPr>
          <w:p w14:paraId="6822F6C7" w14:textId="77777777" w:rsidR="00456B1B" w:rsidRPr="007D1E1D" w:rsidRDefault="00456B1B" w:rsidP="005C3D25">
            <w:pPr>
              <w:pStyle w:val="TAL"/>
            </w:pPr>
            <w:r w:rsidRPr="007D1E1D">
              <w:t>Basic PUSCH transmission</w:t>
            </w:r>
          </w:p>
        </w:tc>
      </w:tr>
      <w:tr w:rsidR="00456B1B" w:rsidRPr="007D1E1D" w14:paraId="108712D6" w14:textId="77777777" w:rsidTr="005C3D25">
        <w:trPr>
          <w:tblHeader/>
          <w:jc w:val="center"/>
        </w:trPr>
        <w:tc>
          <w:tcPr>
            <w:tcW w:w="3256" w:type="dxa"/>
            <w:vMerge/>
            <w:tcBorders>
              <w:left w:val="single" w:sz="4" w:space="0" w:color="auto"/>
              <w:right w:val="single" w:sz="4" w:space="0" w:color="auto"/>
            </w:tcBorders>
          </w:tcPr>
          <w:p w14:paraId="6F700663" w14:textId="77777777" w:rsidR="00456B1B" w:rsidRPr="007D1E1D" w:rsidRDefault="00456B1B" w:rsidP="005C3D25">
            <w:pPr>
              <w:pStyle w:val="TAL"/>
            </w:pPr>
          </w:p>
        </w:tc>
        <w:tc>
          <w:tcPr>
            <w:tcW w:w="1134" w:type="dxa"/>
            <w:tcBorders>
              <w:left w:val="single" w:sz="4" w:space="0" w:color="auto"/>
              <w:right w:val="single" w:sz="4" w:space="0" w:color="auto"/>
            </w:tcBorders>
          </w:tcPr>
          <w:p w14:paraId="37B1F9C1" w14:textId="77777777" w:rsidR="00456B1B" w:rsidRPr="007D1E1D" w:rsidRDefault="00456B1B" w:rsidP="005C3D25">
            <w:pPr>
              <w:pStyle w:val="TAL"/>
            </w:pPr>
            <w:r w:rsidRPr="007D1E1D">
              <w:t>2-16</w:t>
            </w:r>
          </w:p>
        </w:tc>
        <w:tc>
          <w:tcPr>
            <w:tcW w:w="5249" w:type="dxa"/>
            <w:tcBorders>
              <w:top w:val="single" w:sz="4" w:space="0" w:color="auto"/>
              <w:left w:val="single" w:sz="4" w:space="0" w:color="auto"/>
              <w:bottom w:val="single" w:sz="4" w:space="0" w:color="auto"/>
              <w:right w:val="single" w:sz="4" w:space="0" w:color="auto"/>
            </w:tcBorders>
          </w:tcPr>
          <w:p w14:paraId="41C72945" w14:textId="77777777" w:rsidR="00456B1B" w:rsidRPr="007D1E1D" w:rsidRDefault="00456B1B" w:rsidP="005C3D25">
            <w:pPr>
              <w:pStyle w:val="TAL"/>
            </w:pPr>
            <w:r w:rsidRPr="007D1E1D">
              <w:t>Basic uplink DMRS (uplink) for scheduling type A</w:t>
            </w:r>
          </w:p>
        </w:tc>
      </w:tr>
      <w:tr w:rsidR="00456B1B" w:rsidRPr="007D1E1D" w14:paraId="11D0E5A0" w14:textId="77777777" w:rsidTr="005C3D25">
        <w:trPr>
          <w:tblHeader/>
          <w:jc w:val="center"/>
        </w:trPr>
        <w:tc>
          <w:tcPr>
            <w:tcW w:w="3256" w:type="dxa"/>
            <w:vMerge/>
            <w:tcBorders>
              <w:left w:val="single" w:sz="4" w:space="0" w:color="auto"/>
              <w:right w:val="single" w:sz="4" w:space="0" w:color="auto"/>
            </w:tcBorders>
          </w:tcPr>
          <w:p w14:paraId="28EA5C42" w14:textId="77777777" w:rsidR="00456B1B" w:rsidRPr="007D1E1D" w:rsidRDefault="00456B1B" w:rsidP="005C3D25">
            <w:pPr>
              <w:pStyle w:val="TAL"/>
            </w:pPr>
          </w:p>
        </w:tc>
        <w:tc>
          <w:tcPr>
            <w:tcW w:w="1134" w:type="dxa"/>
            <w:tcBorders>
              <w:left w:val="single" w:sz="4" w:space="0" w:color="auto"/>
              <w:right w:val="single" w:sz="4" w:space="0" w:color="auto"/>
            </w:tcBorders>
          </w:tcPr>
          <w:p w14:paraId="41E21283" w14:textId="77777777" w:rsidR="00456B1B" w:rsidRPr="007D1E1D" w:rsidRDefault="00456B1B" w:rsidP="005C3D25">
            <w:pPr>
              <w:pStyle w:val="TAL"/>
            </w:pPr>
            <w:r w:rsidRPr="007D1E1D">
              <w:t>2-16a</w:t>
            </w:r>
          </w:p>
        </w:tc>
        <w:tc>
          <w:tcPr>
            <w:tcW w:w="5249" w:type="dxa"/>
            <w:tcBorders>
              <w:top w:val="single" w:sz="4" w:space="0" w:color="auto"/>
              <w:left w:val="single" w:sz="4" w:space="0" w:color="auto"/>
              <w:bottom w:val="single" w:sz="4" w:space="0" w:color="auto"/>
              <w:right w:val="single" w:sz="4" w:space="0" w:color="auto"/>
            </w:tcBorders>
          </w:tcPr>
          <w:p w14:paraId="59AB0AF9" w14:textId="1A8D0159" w:rsidR="00456B1B" w:rsidRPr="007D1E1D" w:rsidRDefault="00456B1B" w:rsidP="00456B1B">
            <w:pPr>
              <w:pStyle w:val="TAL"/>
            </w:pPr>
            <w:r w:rsidRPr="007D1E1D">
              <w:t>Basic uplink DMRS</w:t>
            </w:r>
            <w:r>
              <w:t xml:space="preserve"> </w:t>
            </w:r>
            <w:r w:rsidRPr="007D1E1D">
              <w:t>for scheduling type B</w:t>
            </w:r>
          </w:p>
        </w:tc>
      </w:tr>
      <w:tr w:rsidR="00456B1B" w:rsidRPr="007D1E1D" w14:paraId="3DDA079E" w14:textId="77777777" w:rsidTr="005C3D25">
        <w:trPr>
          <w:tblHeader/>
          <w:jc w:val="center"/>
        </w:trPr>
        <w:tc>
          <w:tcPr>
            <w:tcW w:w="3256" w:type="dxa"/>
            <w:vMerge/>
            <w:tcBorders>
              <w:left w:val="single" w:sz="4" w:space="0" w:color="auto"/>
              <w:right w:val="single" w:sz="4" w:space="0" w:color="auto"/>
            </w:tcBorders>
          </w:tcPr>
          <w:p w14:paraId="1605E592" w14:textId="77777777" w:rsidR="00456B1B" w:rsidRPr="007D1E1D" w:rsidRDefault="00456B1B" w:rsidP="005C3D25">
            <w:pPr>
              <w:pStyle w:val="TAL"/>
            </w:pPr>
          </w:p>
        </w:tc>
        <w:tc>
          <w:tcPr>
            <w:tcW w:w="1134" w:type="dxa"/>
            <w:tcBorders>
              <w:left w:val="single" w:sz="4" w:space="0" w:color="auto"/>
              <w:right w:val="single" w:sz="4" w:space="0" w:color="auto"/>
            </w:tcBorders>
          </w:tcPr>
          <w:p w14:paraId="7B44DF96" w14:textId="77777777" w:rsidR="00456B1B" w:rsidRPr="007D1E1D" w:rsidRDefault="00456B1B" w:rsidP="005C3D25">
            <w:pPr>
              <w:pStyle w:val="TAL"/>
            </w:pPr>
            <w:r w:rsidRPr="007D1E1D">
              <w:t>2-22</w:t>
            </w:r>
          </w:p>
        </w:tc>
        <w:tc>
          <w:tcPr>
            <w:tcW w:w="5249" w:type="dxa"/>
            <w:tcBorders>
              <w:top w:val="single" w:sz="4" w:space="0" w:color="auto"/>
              <w:left w:val="single" w:sz="4" w:space="0" w:color="auto"/>
              <w:bottom w:val="single" w:sz="4" w:space="0" w:color="auto"/>
              <w:right w:val="single" w:sz="4" w:space="0" w:color="auto"/>
            </w:tcBorders>
          </w:tcPr>
          <w:p w14:paraId="1C427D9F" w14:textId="77777777" w:rsidR="00456B1B" w:rsidRPr="007D1E1D" w:rsidRDefault="00456B1B" w:rsidP="005C3D25">
            <w:pPr>
              <w:pStyle w:val="TAL"/>
            </w:pPr>
            <w:r w:rsidRPr="007D1E1D">
              <w:t>Aperiodic beam report</w:t>
            </w:r>
          </w:p>
        </w:tc>
      </w:tr>
      <w:tr w:rsidR="00456B1B" w:rsidRPr="007D1E1D" w14:paraId="4113567F" w14:textId="77777777" w:rsidTr="005C3D25">
        <w:trPr>
          <w:tblHeader/>
          <w:jc w:val="center"/>
        </w:trPr>
        <w:tc>
          <w:tcPr>
            <w:tcW w:w="3256" w:type="dxa"/>
            <w:vMerge/>
            <w:tcBorders>
              <w:left w:val="single" w:sz="4" w:space="0" w:color="auto"/>
              <w:right w:val="single" w:sz="4" w:space="0" w:color="auto"/>
            </w:tcBorders>
          </w:tcPr>
          <w:p w14:paraId="7062FD7B" w14:textId="77777777" w:rsidR="00456B1B" w:rsidRPr="007D1E1D" w:rsidRDefault="00456B1B" w:rsidP="005C3D25">
            <w:pPr>
              <w:pStyle w:val="TAL"/>
            </w:pPr>
          </w:p>
        </w:tc>
        <w:tc>
          <w:tcPr>
            <w:tcW w:w="1134" w:type="dxa"/>
            <w:tcBorders>
              <w:left w:val="single" w:sz="4" w:space="0" w:color="auto"/>
              <w:right w:val="single" w:sz="4" w:space="0" w:color="auto"/>
            </w:tcBorders>
          </w:tcPr>
          <w:p w14:paraId="20A343A8" w14:textId="77777777" w:rsidR="00456B1B" w:rsidRPr="007D1E1D" w:rsidRDefault="00456B1B" w:rsidP="005C3D25">
            <w:pPr>
              <w:pStyle w:val="TAL"/>
            </w:pPr>
            <w:r w:rsidRPr="007D1E1D">
              <w:t>2-32</w:t>
            </w:r>
          </w:p>
        </w:tc>
        <w:tc>
          <w:tcPr>
            <w:tcW w:w="5249" w:type="dxa"/>
            <w:tcBorders>
              <w:top w:val="single" w:sz="4" w:space="0" w:color="auto"/>
              <w:left w:val="single" w:sz="4" w:space="0" w:color="auto"/>
              <w:bottom w:val="single" w:sz="4" w:space="0" w:color="auto"/>
              <w:right w:val="single" w:sz="4" w:space="0" w:color="auto"/>
            </w:tcBorders>
          </w:tcPr>
          <w:p w14:paraId="32675421" w14:textId="77777777" w:rsidR="00456B1B" w:rsidRPr="007D1E1D" w:rsidRDefault="00456B1B" w:rsidP="005C3D25">
            <w:pPr>
              <w:pStyle w:val="TAL"/>
            </w:pPr>
            <w:r w:rsidRPr="007D1E1D">
              <w:t>Basic CSI feedback</w:t>
            </w:r>
          </w:p>
        </w:tc>
      </w:tr>
      <w:tr w:rsidR="00456B1B" w:rsidRPr="007D1E1D" w14:paraId="18A1A69F" w14:textId="77777777" w:rsidTr="005C3D25">
        <w:trPr>
          <w:tblHeader/>
          <w:jc w:val="center"/>
        </w:trPr>
        <w:tc>
          <w:tcPr>
            <w:tcW w:w="3256" w:type="dxa"/>
            <w:vMerge/>
            <w:tcBorders>
              <w:left w:val="single" w:sz="4" w:space="0" w:color="auto"/>
              <w:right w:val="single" w:sz="4" w:space="0" w:color="auto"/>
            </w:tcBorders>
          </w:tcPr>
          <w:p w14:paraId="1DEA1E2E" w14:textId="77777777" w:rsidR="00456B1B" w:rsidRPr="007D1E1D" w:rsidRDefault="00456B1B" w:rsidP="005C3D25">
            <w:pPr>
              <w:pStyle w:val="TAL"/>
            </w:pPr>
          </w:p>
        </w:tc>
        <w:tc>
          <w:tcPr>
            <w:tcW w:w="1134" w:type="dxa"/>
            <w:tcBorders>
              <w:left w:val="single" w:sz="4" w:space="0" w:color="auto"/>
              <w:right w:val="single" w:sz="4" w:space="0" w:color="auto"/>
            </w:tcBorders>
          </w:tcPr>
          <w:p w14:paraId="39948E99" w14:textId="77777777" w:rsidR="00456B1B" w:rsidRPr="007D1E1D" w:rsidRDefault="00456B1B" w:rsidP="005C3D25">
            <w:pPr>
              <w:pStyle w:val="TAL"/>
            </w:pPr>
            <w:r w:rsidRPr="007D1E1D">
              <w:t>2-50</w:t>
            </w:r>
          </w:p>
        </w:tc>
        <w:tc>
          <w:tcPr>
            <w:tcW w:w="5249" w:type="dxa"/>
            <w:tcBorders>
              <w:top w:val="single" w:sz="4" w:space="0" w:color="auto"/>
              <w:left w:val="single" w:sz="4" w:space="0" w:color="auto"/>
              <w:bottom w:val="single" w:sz="4" w:space="0" w:color="auto"/>
              <w:right w:val="single" w:sz="4" w:space="0" w:color="auto"/>
            </w:tcBorders>
          </w:tcPr>
          <w:p w14:paraId="132F4CCA" w14:textId="77777777" w:rsidR="00456B1B" w:rsidRPr="007D1E1D" w:rsidRDefault="00456B1B" w:rsidP="005C3D25">
            <w:pPr>
              <w:pStyle w:val="TAL"/>
            </w:pPr>
            <w:r w:rsidRPr="007D1E1D">
              <w:t>Basic TRS</w:t>
            </w:r>
          </w:p>
        </w:tc>
      </w:tr>
      <w:tr w:rsidR="00456B1B" w:rsidRPr="007D1E1D" w14:paraId="0B8ABCD6" w14:textId="77777777" w:rsidTr="005C3D25">
        <w:trPr>
          <w:tblHeader/>
          <w:jc w:val="center"/>
        </w:trPr>
        <w:tc>
          <w:tcPr>
            <w:tcW w:w="3256" w:type="dxa"/>
            <w:vMerge/>
            <w:tcBorders>
              <w:left w:val="single" w:sz="4" w:space="0" w:color="auto"/>
              <w:bottom w:val="single" w:sz="4" w:space="0" w:color="auto"/>
              <w:right w:val="single" w:sz="4" w:space="0" w:color="auto"/>
            </w:tcBorders>
          </w:tcPr>
          <w:p w14:paraId="0C81CEF2" w14:textId="77777777" w:rsidR="00456B1B" w:rsidRPr="007D1E1D" w:rsidRDefault="00456B1B" w:rsidP="005C3D25">
            <w:pPr>
              <w:pStyle w:val="TAL"/>
            </w:pPr>
          </w:p>
        </w:tc>
        <w:tc>
          <w:tcPr>
            <w:tcW w:w="1134" w:type="dxa"/>
            <w:tcBorders>
              <w:left w:val="single" w:sz="4" w:space="0" w:color="auto"/>
              <w:right w:val="single" w:sz="4" w:space="0" w:color="auto"/>
            </w:tcBorders>
          </w:tcPr>
          <w:p w14:paraId="6AECE1B1" w14:textId="77777777" w:rsidR="00456B1B" w:rsidRPr="007D1E1D" w:rsidRDefault="00456B1B" w:rsidP="005C3D25">
            <w:pPr>
              <w:pStyle w:val="TAL"/>
            </w:pPr>
            <w:r w:rsidRPr="007D1E1D">
              <w:t>2-52</w:t>
            </w:r>
          </w:p>
        </w:tc>
        <w:tc>
          <w:tcPr>
            <w:tcW w:w="5249" w:type="dxa"/>
            <w:tcBorders>
              <w:top w:val="single" w:sz="4" w:space="0" w:color="auto"/>
              <w:left w:val="single" w:sz="4" w:space="0" w:color="auto"/>
              <w:bottom w:val="single" w:sz="4" w:space="0" w:color="auto"/>
              <w:right w:val="single" w:sz="4" w:space="0" w:color="auto"/>
            </w:tcBorders>
          </w:tcPr>
          <w:p w14:paraId="1C9B43F5" w14:textId="77777777" w:rsidR="00456B1B" w:rsidRPr="007D1E1D" w:rsidRDefault="00456B1B" w:rsidP="005C3D25">
            <w:pPr>
              <w:pStyle w:val="TAL"/>
            </w:pPr>
            <w:r w:rsidRPr="007D1E1D">
              <w:t>Basic SRS</w:t>
            </w:r>
          </w:p>
        </w:tc>
      </w:tr>
      <w:tr w:rsidR="00456B1B" w:rsidRPr="007D1E1D" w14:paraId="3A60983D" w14:textId="77777777" w:rsidTr="005C3D25">
        <w:trPr>
          <w:tblHeader/>
          <w:jc w:val="center"/>
        </w:trPr>
        <w:tc>
          <w:tcPr>
            <w:tcW w:w="3256" w:type="dxa"/>
            <w:tcBorders>
              <w:left w:val="single" w:sz="4" w:space="0" w:color="auto"/>
              <w:right w:val="single" w:sz="4" w:space="0" w:color="auto"/>
            </w:tcBorders>
          </w:tcPr>
          <w:p w14:paraId="647B255F" w14:textId="77777777" w:rsidR="00456B1B" w:rsidRPr="007D1E1D" w:rsidRDefault="00456B1B" w:rsidP="005C3D25">
            <w:pPr>
              <w:pStyle w:val="TAL"/>
            </w:pPr>
            <w:r w:rsidRPr="007D1E1D">
              <w:t>3. DL control channel and procedure</w:t>
            </w:r>
          </w:p>
        </w:tc>
        <w:tc>
          <w:tcPr>
            <w:tcW w:w="1134" w:type="dxa"/>
            <w:tcBorders>
              <w:left w:val="single" w:sz="4" w:space="0" w:color="auto"/>
              <w:right w:val="single" w:sz="4" w:space="0" w:color="auto"/>
            </w:tcBorders>
          </w:tcPr>
          <w:p w14:paraId="6355A03A" w14:textId="77777777" w:rsidR="00456B1B" w:rsidRPr="007D1E1D" w:rsidRDefault="00456B1B" w:rsidP="005C3D25">
            <w:pPr>
              <w:pStyle w:val="TAL"/>
            </w:pPr>
            <w:r w:rsidRPr="007D1E1D">
              <w:t>3-1</w:t>
            </w:r>
          </w:p>
        </w:tc>
        <w:tc>
          <w:tcPr>
            <w:tcW w:w="5249" w:type="dxa"/>
            <w:tcBorders>
              <w:top w:val="single" w:sz="4" w:space="0" w:color="auto"/>
              <w:left w:val="single" w:sz="4" w:space="0" w:color="auto"/>
              <w:bottom w:val="single" w:sz="4" w:space="0" w:color="auto"/>
              <w:right w:val="single" w:sz="4" w:space="0" w:color="auto"/>
            </w:tcBorders>
          </w:tcPr>
          <w:p w14:paraId="66F0AE6E" w14:textId="77777777" w:rsidR="00456B1B" w:rsidRPr="007D1E1D" w:rsidRDefault="00456B1B" w:rsidP="005C3D25">
            <w:pPr>
              <w:pStyle w:val="TAL"/>
            </w:pPr>
            <w:r w:rsidRPr="007D1E1D">
              <w:t>Basic DL control channel</w:t>
            </w:r>
          </w:p>
        </w:tc>
      </w:tr>
      <w:tr w:rsidR="00456B1B" w:rsidRPr="007D1E1D" w14:paraId="05D19351" w14:textId="77777777" w:rsidTr="005C3D25">
        <w:trPr>
          <w:tblHeader/>
          <w:jc w:val="center"/>
        </w:trPr>
        <w:tc>
          <w:tcPr>
            <w:tcW w:w="3256" w:type="dxa"/>
            <w:vMerge w:val="restart"/>
            <w:tcBorders>
              <w:left w:val="single" w:sz="4" w:space="0" w:color="auto"/>
              <w:right w:val="single" w:sz="4" w:space="0" w:color="auto"/>
            </w:tcBorders>
          </w:tcPr>
          <w:p w14:paraId="26BD33AE" w14:textId="77777777" w:rsidR="00456B1B" w:rsidRPr="007D1E1D" w:rsidRDefault="00456B1B" w:rsidP="005C3D25">
            <w:pPr>
              <w:pStyle w:val="TAL"/>
            </w:pPr>
            <w:r w:rsidRPr="007D1E1D">
              <w:t>4. UL control channel and procedure</w:t>
            </w:r>
          </w:p>
        </w:tc>
        <w:tc>
          <w:tcPr>
            <w:tcW w:w="1134" w:type="dxa"/>
            <w:tcBorders>
              <w:left w:val="single" w:sz="4" w:space="0" w:color="auto"/>
              <w:right w:val="single" w:sz="4" w:space="0" w:color="auto"/>
            </w:tcBorders>
          </w:tcPr>
          <w:p w14:paraId="437453AE" w14:textId="77777777" w:rsidR="00456B1B" w:rsidRPr="007D1E1D" w:rsidRDefault="00456B1B" w:rsidP="005C3D25">
            <w:pPr>
              <w:pStyle w:val="TAL"/>
            </w:pPr>
            <w:r w:rsidRPr="007D1E1D">
              <w:t>4-1</w:t>
            </w:r>
          </w:p>
        </w:tc>
        <w:tc>
          <w:tcPr>
            <w:tcW w:w="5249" w:type="dxa"/>
            <w:tcBorders>
              <w:top w:val="single" w:sz="4" w:space="0" w:color="auto"/>
              <w:left w:val="single" w:sz="4" w:space="0" w:color="auto"/>
              <w:bottom w:val="single" w:sz="4" w:space="0" w:color="auto"/>
              <w:right w:val="single" w:sz="4" w:space="0" w:color="auto"/>
            </w:tcBorders>
          </w:tcPr>
          <w:p w14:paraId="60BB2043" w14:textId="77777777" w:rsidR="00456B1B" w:rsidRPr="007D1E1D" w:rsidRDefault="00456B1B" w:rsidP="005C3D25">
            <w:pPr>
              <w:pStyle w:val="TAL"/>
            </w:pPr>
            <w:r w:rsidRPr="007D1E1D">
              <w:t>Basic UL control channel</w:t>
            </w:r>
          </w:p>
        </w:tc>
      </w:tr>
      <w:tr w:rsidR="00456B1B" w:rsidRPr="007D1E1D" w14:paraId="5439AACA" w14:textId="77777777" w:rsidTr="005C3D25">
        <w:trPr>
          <w:tblHeader/>
          <w:jc w:val="center"/>
        </w:trPr>
        <w:tc>
          <w:tcPr>
            <w:tcW w:w="3256" w:type="dxa"/>
            <w:vMerge/>
            <w:tcBorders>
              <w:left w:val="single" w:sz="4" w:space="0" w:color="auto"/>
              <w:right w:val="single" w:sz="4" w:space="0" w:color="auto"/>
            </w:tcBorders>
          </w:tcPr>
          <w:p w14:paraId="540D5042" w14:textId="77777777" w:rsidR="00456B1B" w:rsidRPr="007D1E1D" w:rsidRDefault="00456B1B" w:rsidP="005C3D25">
            <w:pPr>
              <w:pStyle w:val="TAL"/>
            </w:pPr>
          </w:p>
        </w:tc>
        <w:tc>
          <w:tcPr>
            <w:tcW w:w="1134" w:type="dxa"/>
            <w:tcBorders>
              <w:left w:val="single" w:sz="4" w:space="0" w:color="auto"/>
              <w:right w:val="single" w:sz="4" w:space="0" w:color="auto"/>
            </w:tcBorders>
          </w:tcPr>
          <w:p w14:paraId="1DCCD8E8" w14:textId="77777777" w:rsidR="00456B1B" w:rsidRPr="007D1E1D" w:rsidRDefault="00456B1B" w:rsidP="005C3D25">
            <w:pPr>
              <w:pStyle w:val="TAL"/>
            </w:pPr>
            <w:r w:rsidRPr="007D1E1D">
              <w:t>4-10</w:t>
            </w:r>
          </w:p>
        </w:tc>
        <w:tc>
          <w:tcPr>
            <w:tcW w:w="5249" w:type="dxa"/>
            <w:tcBorders>
              <w:top w:val="single" w:sz="4" w:space="0" w:color="auto"/>
              <w:left w:val="single" w:sz="4" w:space="0" w:color="auto"/>
              <w:bottom w:val="single" w:sz="4" w:space="0" w:color="auto"/>
              <w:right w:val="single" w:sz="4" w:space="0" w:color="auto"/>
            </w:tcBorders>
          </w:tcPr>
          <w:p w14:paraId="56AA0975" w14:textId="77777777" w:rsidR="00456B1B" w:rsidRPr="007D1E1D" w:rsidRDefault="00456B1B" w:rsidP="005C3D25">
            <w:pPr>
              <w:pStyle w:val="TAL"/>
            </w:pPr>
            <w:r w:rsidRPr="007D1E1D">
              <w:t>Dynamic HARQ-ACK codebook</w:t>
            </w:r>
          </w:p>
        </w:tc>
      </w:tr>
      <w:tr w:rsidR="00456B1B" w:rsidRPr="007D1E1D" w14:paraId="1DA108AB" w14:textId="77777777" w:rsidTr="005C3D25">
        <w:trPr>
          <w:tblHeader/>
          <w:jc w:val="center"/>
        </w:trPr>
        <w:tc>
          <w:tcPr>
            <w:tcW w:w="3256" w:type="dxa"/>
            <w:tcBorders>
              <w:left w:val="single" w:sz="4" w:space="0" w:color="auto"/>
              <w:right w:val="single" w:sz="4" w:space="0" w:color="auto"/>
            </w:tcBorders>
          </w:tcPr>
          <w:p w14:paraId="4359E6B1" w14:textId="77777777" w:rsidR="00456B1B" w:rsidRPr="007D1E1D" w:rsidRDefault="00456B1B" w:rsidP="005C3D25">
            <w:pPr>
              <w:pStyle w:val="TAL"/>
            </w:pPr>
            <w:r w:rsidRPr="007D1E1D">
              <w:t>5. Scheduling/HARQ operation</w:t>
            </w:r>
          </w:p>
        </w:tc>
        <w:tc>
          <w:tcPr>
            <w:tcW w:w="1134" w:type="dxa"/>
            <w:tcBorders>
              <w:left w:val="single" w:sz="4" w:space="0" w:color="auto"/>
              <w:right w:val="single" w:sz="4" w:space="0" w:color="auto"/>
            </w:tcBorders>
          </w:tcPr>
          <w:p w14:paraId="6AF3EFF0" w14:textId="77777777" w:rsidR="00456B1B" w:rsidRPr="007D1E1D" w:rsidRDefault="00456B1B" w:rsidP="005C3D25">
            <w:pPr>
              <w:pStyle w:val="TAL"/>
            </w:pPr>
            <w:r w:rsidRPr="007D1E1D">
              <w:t>5-1</w:t>
            </w:r>
          </w:p>
        </w:tc>
        <w:tc>
          <w:tcPr>
            <w:tcW w:w="5249" w:type="dxa"/>
            <w:tcBorders>
              <w:top w:val="single" w:sz="4" w:space="0" w:color="auto"/>
              <w:left w:val="single" w:sz="4" w:space="0" w:color="auto"/>
              <w:bottom w:val="single" w:sz="4" w:space="0" w:color="auto"/>
              <w:right w:val="single" w:sz="4" w:space="0" w:color="auto"/>
            </w:tcBorders>
          </w:tcPr>
          <w:p w14:paraId="2B48A9A6" w14:textId="77777777" w:rsidR="00456B1B" w:rsidRPr="007D1E1D" w:rsidRDefault="00456B1B" w:rsidP="005C3D25">
            <w:pPr>
              <w:pStyle w:val="TAL"/>
            </w:pPr>
            <w:r w:rsidRPr="007D1E1D">
              <w:t>Basic scheduling/HARQ operation</w:t>
            </w:r>
          </w:p>
        </w:tc>
      </w:tr>
      <w:tr w:rsidR="00456B1B" w:rsidRPr="007D1E1D" w14:paraId="4F0A3C35" w14:textId="77777777" w:rsidTr="005C3D25">
        <w:trPr>
          <w:tblHeader/>
          <w:jc w:val="center"/>
        </w:trPr>
        <w:tc>
          <w:tcPr>
            <w:tcW w:w="3256" w:type="dxa"/>
            <w:tcBorders>
              <w:left w:val="single" w:sz="4" w:space="0" w:color="auto"/>
              <w:right w:val="single" w:sz="4" w:space="0" w:color="auto"/>
            </w:tcBorders>
          </w:tcPr>
          <w:p w14:paraId="45D646E9" w14:textId="77777777" w:rsidR="00456B1B" w:rsidRPr="007D1E1D" w:rsidRDefault="00456B1B" w:rsidP="005C3D25">
            <w:pPr>
              <w:pStyle w:val="TAL"/>
            </w:pPr>
            <w:r w:rsidRPr="007D1E1D">
              <w:t>6. CA/DC, BWP, SUL</w:t>
            </w:r>
          </w:p>
        </w:tc>
        <w:tc>
          <w:tcPr>
            <w:tcW w:w="1134" w:type="dxa"/>
            <w:tcBorders>
              <w:left w:val="single" w:sz="4" w:space="0" w:color="auto"/>
              <w:right w:val="single" w:sz="4" w:space="0" w:color="auto"/>
            </w:tcBorders>
          </w:tcPr>
          <w:p w14:paraId="486B3ABA" w14:textId="77777777" w:rsidR="00456B1B" w:rsidRPr="007D1E1D" w:rsidRDefault="00456B1B" w:rsidP="005C3D25">
            <w:pPr>
              <w:pStyle w:val="TAL"/>
            </w:pPr>
            <w:r w:rsidRPr="007D1E1D">
              <w:t>6-1</w:t>
            </w:r>
          </w:p>
        </w:tc>
        <w:tc>
          <w:tcPr>
            <w:tcW w:w="5249" w:type="dxa"/>
            <w:tcBorders>
              <w:top w:val="single" w:sz="4" w:space="0" w:color="auto"/>
              <w:left w:val="single" w:sz="4" w:space="0" w:color="auto"/>
              <w:bottom w:val="single" w:sz="4" w:space="0" w:color="auto"/>
              <w:right w:val="single" w:sz="4" w:space="0" w:color="auto"/>
            </w:tcBorders>
          </w:tcPr>
          <w:p w14:paraId="54B8C27E" w14:textId="77777777" w:rsidR="00456B1B" w:rsidRPr="007D1E1D" w:rsidRDefault="00456B1B" w:rsidP="005C3D25">
            <w:pPr>
              <w:pStyle w:val="TAL"/>
            </w:pPr>
            <w:r w:rsidRPr="007D1E1D">
              <w:t>Basic BWP operation with restriction</w:t>
            </w:r>
          </w:p>
        </w:tc>
      </w:tr>
      <w:tr w:rsidR="00456B1B" w:rsidRPr="007D1E1D" w14:paraId="44A64758" w14:textId="77777777" w:rsidTr="005C3D25">
        <w:trPr>
          <w:tblHeader/>
          <w:jc w:val="center"/>
        </w:trPr>
        <w:tc>
          <w:tcPr>
            <w:tcW w:w="3256" w:type="dxa"/>
            <w:tcBorders>
              <w:left w:val="single" w:sz="4" w:space="0" w:color="auto"/>
              <w:right w:val="single" w:sz="4" w:space="0" w:color="auto"/>
            </w:tcBorders>
          </w:tcPr>
          <w:p w14:paraId="56B48E53" w14:textId="77777777" w:rsidR="00456B1B" w:rsidRPr="007D1E1D" w:rsidRDefault="00456B1B" w:rsidP="005C3D25">
            <w:pPr>
              <w:pStyle w:val="TAL"/>
            </w:pPr>
            <w:r w:rsidRPr="007D1E1D">
              <w:t>7. Channel coding</w:t>
            </w:r>
          </w:p>
        </w:tc>
        <w:tc>
          <w:tcPr>
            <w:tcW w:w="1134" w:type="dxa"/>
            <w:tcBorders>
              <w:left w:val="single" w:sz="4" w:space="0" w:color="auto"/>
              <w:right w:val="single" w:sz="4" w:space="0" w:color="auto"/>
            </w:tcBorders>
          </w:tcPr>
          <w:p w14:paraId="67C4F485" w14:textId="77777777" w:rsidR="00456B1B" w:rsidRPr="007D1E1D" w:rsidRDefault="00456B1B" w:rsidP="005C3D25">
            <w:pPr>
              <w:pStyle w:val="TAL"/>
            </w:pPr>
            <w:r w:rsidRPr="007D1E1D">
              <w:t>7-1</w:t>
            </w:r>
          </w:p>
        </w:tc>
        <w:tc>
          <w:tcPr>
            <w:tcW w:w="5249" w:type="dxa"/>
            <w:tcBorders>
              <w:top w:val="single" w:sz="4" w:space="0" w:color="auto"/>
              <w:left w:val="single" w:sz="4" w:space="0" w:color="auto"/>
              <w:bottom w:val="single" w:sz="4" w:space="0" w:color="auto"/>
              <w:right w:val="single" w:sz="4" w:space="0" w:color="auto"/>
            </w:tcBorders>
          </w:tcPr>
          <w:p w14:paraId="09E58183" w14:textId="77777777" w:rsidR="00456B1B" w:rsidRPr="007D1E1D" w:rsidRDefault="00456B1B" w:rsidP="005C3D25">
            <w:pPr>
              <w:pStyle w:val="TAL"/>
            </w:pPr>
            <w:r w:rsidRPr="007D1E1D">
              <w:t>Channel coding</w:t>
            </w:r>
          </w:p>
        </w:tc>
      </w:tr>
      <w:tr w:rsidR="00456B1B" w:rsidRPr="007D1E1D" w14:paraId="4736F25F" w14:textId="77777777" w:rsidTr="005C3D25">
        <w:trPr>
          <w:tblHeader/>
          <w:jc w:val="center"/>
        </w:trPr>
        <w:tc>
          <w:tcPr>
            <w:tcW w:w="3256" w:type="dxa"/>
            <w:tcBorders>
              <w:left w:val="single" w:sz="4" w:space="0" w:color="auto"/>
              <w:bottom w:val="single" w:sz="4" w:space="0" w:color="auto"/>
              <w:right w:val="single" w:sz="4" w:space="0" w:color="auto"/>
            </w:tcBorders>
          </w:tcPr>
          <w:p w14:paraId="3A0BE31F" w14:textId="77777777" w:rsidR="00456B1B" w:rsidRPr="007D1E1D" w:rsidRDefault="00456B1B" w:rsidP="005C3D25">
            <w:pPr>
              <w:pStyle w:val="TAL"/>
            </w:pPr>
            <w:r w:rsidRPr="007D1E1D">
              <w:t>8. UL TPC</w:t>
            </w:r>
          </w:p>
        </w:tc>
        <w:tc>
          <w:tcPr>
            <w:tcW w:w="1134" w:type="dxa"/>
            <w:tcBorders>
              <w:left w:val="single" w:sz="4" w:space="0" w:color="auto"/>
              <w:bottom w:val="single" w:sz="4" w:space="0" w:color="auto"/>
              <w:right w:val="single" w:sz="4" w:space="0" w:color="auto"/>
            </w:tcBorders>
          </w:tcPr>
          <w:p w14:paraId="7514E22B" w14:textId="77777777" w:rsidR="00456B1B" w:rsidRPr="007D1E1D" w:rsidRDefault="00456B1B" w:rsidP="005C3D25">
            <w:pPr>
              <w:pStyle w:val="TAL"/>
            </w:pPr>
            <w:r w:rsidRPr="007D1E1D">
              <w:t>8-3</w:t>
            </w:r>
          </w:p>
        </w:tc>
        <w:tc>
          <w:tcPr>
            <w:tcW w:w="5249" w:type="dxa"/>
            <w:tcBorders>
              <w:top w:val="single" w:sz="4" w:space="0" w:color="auto"/>
              <w:left w:val="single" w:sz="4" w:space="0" w:color="auto"/>
              <w:bottom w:val="single" w:sz="4" w:space="0" w:color="auto"/>
              <w:right w:val="single" w:sz="4" w:space="0" w:color="auto"/>
            </w:tcBorders>
          </w:tcPr>
          <w:p w14:paraId="3D357785" w14:textId="77777777" w:rsidR="00456B1B" w:rsidRPr="007D1E1D" w:rsidRDefault="00456B1B" w:rsidP="005C3D25">
            <w:pPr>
              <w:pStyle w:val="TAL"/>
            </w:pPr>
            <w:r w:rsidRPr="007D1E1D">
              <w:t>Basic power control operation</w:t>
            </w:r>
          </w:p>
        </w:tc>
      </w:tr>
    </w:tbl>
    <w:p w14:paraId="21FD042D" w14:textId="77777777" w:rsidR="00456B1B" w:rsidRDefault="00456B1B" w:rsidP="00456B1B">
      <w:pPr>
        <w:rPr>
          <w:rFonts w:eastAsia="바탕체"/>
          <w:lang w:val="en-US" w:eastAsia="ko-KR"/>
        </w:rPr>
      </w:pPr>
    </w:p>
    <w:p w14:paraId="23C18B17" w14:textId="0FDB6B7D" w:rsidR="00456B1B" w:rsidRPr="00EB3843" w:rsidRDefault="00456B1B" w:rsidP="00456B1B">
      <w:pPr>
        <w:rPr>
          <w:rFonts w:eastAsia="바탕체"/>
          <w:b/>
          <w:i/>
          <w:lang w:val="en-US" w:eastAsia="ko-KR"/>
        </w:rPr>
      </w:pPr>
      <w:r w:rsidRPr="00EB3843">
        <w:rPr>
          <w:rFonts w:eastAsia="바탕체" w:hint="eastAsia"/>
          <w:b/>
          <w:i/>
          <w:lang w:val="en-US" w:eastAsia="ko-KR"/>
        </w:rPr>
        <w:t>P</w:t>
      </w:r>
      <w:r w:rsidRPr="00EB3843">
        <w:rPr>
          <w:rFonts w:eastAsia="바탕체"/>
          <w:b/>
          <w:i/>
          <w:lang w:val="en-US" w:eastAsia="ko-KR"/>
        </w:rPr>
        <w:t>roposal 1: For CSI measurement/reporting</w:t>
      </w:r>
      <w:r w:rsidRPr="00EB3843">
        <w:rPr>
          <w:rFonts w:eastAsia="바탕체" w:hint="eastAsia"/>
          <w:b/>
          <w:i/>
          <w:lang w:val="en-US" w:eastAsia="ko-KR"/>
        </w:rPr>
        <w:t xml:space="preserve"> procedure</w:t>
      </w:r>
      <w:r w:rsidRPr="00EB3843">
        <w:rPr>
          <w:rFonts w:eastAsia="바탕체"/>
          <w:b/>
          <w:i/>
          <w:lang w:val="en-US" w:eastAsia="ko-KR"/>
        </w:rPr>
        <w:t xml:space="preserve"> for NCR-MT, feature group index 2-32 (Basic CSI feedback) is supported for NCR-MT.</w:t>
      </w:r>
    </w:p>
    <w:p w14:paraId="66678CCF" w14:textId="316E2574" w:rsidR="00456B1B" w:rsidRPr="00EB3843" w:rsidRDefault="00456B1B" w:rsidP="00456B1B">
      <w:pPr>
        <w:rPr>
          <w:rFonts w:eastAsia="바탕체"/>
          <w:b/>
          <w:i/>
          <w:lang w:val="en-US" w:eastAsia="ko-KR"/>
        </w:rPr>
      </w:pPr>
      <w:r w:rsidRPr="00EB3843">
        <w:rPr>
          <w:rFonts w:eastAsia="바탕체" w:hint="eastAsia"/>
          <w:b/>
          <w:i/>
          <w:lang w:val="en-US" w:eastAsia="ko-KR"/>
        </w:rPr>
        <w:t>P</w:t>
      </w:r>
      <w:r w:rsidRPr="00EB3843">
        <w:rPr>
          <w:rFonts w:eastAsia="바탕체"/>
          <w:b/>
          <w:i/>
          <w:lang w:val="en-US" w:eastAsia="ko-KR"/>
        </w:rPr>
        <w:t xml:space="preserve">roposal 2: For </w:t>
      </w:r>
      <w:r w:rsidR="008E7C82">
        <w:rPr>
          <w:rFonts w:eastAsia="바탕체"/>
          <w:b/>
          <w:i/>
          <w:lang w:val="en-US" w:eastAsia="ko-KR"/>
        </w:rPr>
        <w:t xml:space="preserve">the </w:t>
      </w:r>
      <w:r w:rsidRPr="00EB3843">
        <w:rPr>
          <w:rFonts w:eastAsia="바탕체"/>
          <w:b/>
          <w:i/>
          <w:lang w:val="en-US" w:eastAsia="ko-KR"/>
        </w:rPr>
        <w:t>sounding</w:t>
      </w:r>
      <w:r w:rsidRPr="00EB3843">
        <w:rPr>
          <w:rFonts w:eastAsia="바탕체" w:hint="eastAsia"/>
          <w:b/>
          <w:i/>
          <w:lang w:val="en-US" w:eastAsia="ko-KR"/>
        </w:rPr>
        <w:t xml:space="preserve"> procedure</w:t>
      </w:r>
      <w:r w:rsidRPr="00EB3843">
        <w:rPr>
          <w:rFonts w:eastAsia="바탕체"/>
          <w:b/>
          <w:i/>
          <w:lang w:val="en-US" w:eastAsia="ko-KR"/>
        </w:rPr>
        <w:t xml:space="preserve"> for NCR-MT, feature group index 2-52 (Basic SRS) is supported for NCR-MT.</w:t>
      </w:r>
    </w:p>
    <w:p w14:paraId="27C8E0FD" w14:textId="4A361120" w:rsidR="00456B1B" w:rsidRPr="00EB3843" w:rsidRDefault="00EB3843" w:rsidP="00456B1B">
      <w:pPr>
        <w:rPr>
          <w:rFonts w:eastAsia="바탕체"/>
          <w:b/>
          <w:i/>
          <w:lang w:val="en-US" w:eastAsia="ko-KR"/>
        </w:rPr>
      </w:pPr>
      <w:r w:rsidRPr="00EB3843">
        <w:rPr>
          <w:rFonts w:eastAsia="바탕체"/>
          <w:b/>
          <w:i/>
          <w:lang w:val="en-US" w:eastAsia="ko-KR"/>
        </w:rPr>
        <w:t xml:space="preserve">Proposal 3: To support legacy UE features for NCR-MT, </w:t>
      </w:r>
      <w:r w:rsidR="00456B1B" w:rsidRPr="00EB3843">
        <w:rPr>
          <w:rFonts w:eastAsia="바탕체"/>
          <w:b/>
          <w:i/>
          <w:lang w:val="en-US" w:eastAsia="ko-KR"/>
        </w:rPr>
        <w:t xml:space="preserve">L1 mandatory features </w:t>
      </w:r>
      <w:r w:rsidRPr="00EB3843">
        <w:rPr>
          <w:rFonts w:eastAsia="바탕체"/>
          <w:b/>
          <w:i/>
          <w:lang w:val="en-US" w:eastAsia="ko-KR"/>
        </w:rPr>
        <w:t>for</w:t>
      </w:r>
      <w:r w:rsidR="00456B1B" w:rsidRPr="00EB3843">
        <w:rPr>
          <w:rFonts w:eastAsia="바탕체"/>
          <w:b/>
          <w:i/>
          <w:lang w:val="en-US" w:eastAsia="ko-KR"/>
        </w:rPr>
        <w:t xml:space="preserve"> IAB-MT</w:t>
      </w:r>
      <w:r w:rsidRPr="00EB3843">
        <w:rPr>
          <w:rFonts w:eastAsia="바탕체"/>
          <w:b/>
          <w:i/>
          <w:lang w:val="en-US" w:eastAsia="ko-KR"/>
        </w:rPr>
        <w:t xml:space="preserve"> are considered</w:t>
      </w:r>
      <w:r w:rsidR="00456B1B" w:rsidRPr="00EB3843">
        <w:rPr>
          <w:rFonts w:eastAsia="바탕체"/>
          <w:b/>
          <w:i/>
          <w:lang w:val="en-US" w:eastAsia="ko-KR"/>
        </w:rPr>
        <w:t xml:space="preserve"> mandatory features </w:t>
      </w:r>
      <w:r w:rsidRPr="00EB3843">
        <w:rPr>
          <w:rFonts w:eastAsia="바탕체"/>
          <w:b/>
          <w:i/>
          <w:lang w:val="en-US" w:eastAsia="ko-KR"/>
        </w:rPr>
        <w:t>for</w:t>
      </w:r>
      <w:r w:rsidR="00456B1B" w:rsidRPr="00EB3843">
        <w:rPr>
          <w:rFonts w:eastAsia="바탕체"/>
          <w:b/>
          <w:i/>
          <w:lang w:val="en-US" w:eastAsia="ko-KR"/>
        </w:rPr>
        <w:t xml:space="preserve"> NCR-MT as a baseline.</w:t>
      </w:r>
    </w:p>
    <w:p w14:paraId="41E7D2C7" w14:textId="77777777" w:rsidR="00CC49F3" w:rsidRDefault="00CC49F3" w:rsidP="00D51D51">
      <w:pPr>
        <w:rPr>
          <w:rFonts w:eastAsia="바탕체"/>
          <w:lang w:val="en-US" w:eastAsia="ko-KR"/>
        </w:rPr>
      </w:pPr>
    </w:p>
    <w:p w14:paraId="34387A08" w14:textId="55E5CB35" w:rsidR="00DA415C" w:rsidRDefault="004864AD" w:rsidP="00DA415C">
      <w:pPr>
        <w:pStyle w:val="1"/>
      </w:pPr>
      <w:r>
        <w:t>The behavior of NCR-</w:t>
      </w:r>
      <w:proofErr w:type="spellStart"/>
      <w:r>
        <w:t>Fwd</w:t>
      </w:r>
      <w:proofErr w:type="spellEnd"/>
      <w:r>
        <w:t xml:space="preserve"> in </w:t>
      </w:r>
      <w:r w:rsidR="003B75C4">
        <w:t xml:space="preserve">the </w:t>
      </w:r>
      <w:r>
        <w:t>case of BFR/RLF</w:t>
      </w:r>
      <w:r w:rsidR="008E7C82">
        <w:t>/RLM</w:t>
      </w:r>
    </w:p>
    <w:p w14:paraId="5099E519" w14:textId="329A1AA3" w:rsidR="007559FC" w:rsidRDefault="000B5715" w:rsidP="007559FC">
      <w:pPr>
        <w:rPr>
          <w:rFonts w:eastAsia="바탕체"/>
          <w:lang w:val="en-US" w:eastAsia="ko-KR"/>
        </w:rPr>
      </w:pPr>
      <w:r>
        <w:rPr>
          <w:rFonts w:eastAsia="바탕체"/>
          <w:lang w:val="en-US" w:eastAsia="ko-KR"/>
        </w:rPr>
        <w:t xml:space="preserve">In terms of </w:t>
      </w:r>
      <w:r w:rsidR="003B75C4">
        <w:rPr>
          <w:rFonts w:eastAsia="바탕체"/>
          <w:lang w:val="en-US" w:eastAsia="ko-KR"/>
        </w:rPr>
        <w:t xml:space="preserve">the </w:t>
      </w:r>
      <w:r>
        <w:rPr>
          <w:rFonts w:eastAsia="바탕체"/>
          <w:lang w:val="en-US" w:eastAsia="ko-KR"/>
        </w:rPr>
        <w:t>BFD/BFR/RLM mechanism, it was agreed that at least Rel-15 legacy mechanisms are supported for NCR-MT [</w:t>
      </w:r>
      <w:r w:rsidR="00D72E82">
        <w:rPr>
          <w:rFonts w:eastAsia="바탕체"/>
          <w:lang w:val="en-US" w:eastAsia="ko-KR"/>
        </w:rPr>
        <w:t>2</w:t>
      </w:r>
      <w:r>
        <w:rPr>
          <w:rFonts w:eastAsia="바탕체"/>
          <w:lang w:val="en-US" w:eastAsia="ko-KR"/>
        </w:rPr>
        <w:t>]. According to the agreement, the behavior of NCR-</w:t>
      </w:r>
      <w:proofErr w:type="spellStart"/>
      <w:r>
        <w:rPr>
          <w:rFonts w:eastAsia="바탕체"/>
          <w:lang w:val="en-US" w:eastAsia="ko-KR"/>
        </w:rPr>
        <w:t>Fwd</w:t>
      </w:r>
      <w:proofErr w:type="spellEnd"/>
      <w:r>
        <w:rPr>
          <w:rFonts w:eastAsia="바탕체"/>
          <w:lang w:val="en-US" w:eastAsia="ko-KR"/>
        </w:rPr>
        <w:t xml:space="preserve"> when BFR/</w:t>
      </w:r>
      <w:r w:rsidR="003B75C4">
        <w:rPr>
          <w:rFonts w:eastAsia="바탕체"/>
          <w:lang w:val="en-US" w:eastAsia="ko-KR"/>
        </w:rPr>
        <w:t>RLF happens</w:t>
      </w:r>
      <w:r>
        <w:rPr>
          <w:rFonts w:eastAsia="바탕체"/>
          <w:lang w:val="en-US" w:eastAsia="ko-KR"/>
        </w:rPr>
        <w:t xml:space="preserve"> in C-link </w:t>
      </w:r>
      <w:r w:rsidR="003B75C4">
        <w:rPr>
          <w:rFonts w:eastAsia="바탕체"/>
          <w:lang w:val="en-US" w:eastAsia="ko-KR"/>
        </w:rPr>
        <w:t>remains</w:t>
      </w:r>
      <w:r>
        <w:rPr>
          <w:rFonts w:eastAsia="바탕체"/>
          <w:lang w:val="en-US" w:eastAsia="ko-KR"/>
        </w:rPr>
        <w:t xml:space="preserve"> as FFS.</w:t>
      </w:r>
    </w:p>
    <w:tbl>
      <w:tblPr>
        <w:tblStyle w:val="aa"/>
        <w:tblW w:w="0" w:type="auto"/>
        <w:tblLook w:val="04A0" w:firstRow="1" w:lastRow="0" w:firstColumn="1" w:lastColumn="0" w:noHBand="0" w:noVBand="1"/>
      </w:tblPr>
      <w:tblGrid>
        <w:gridCol w:w="9629"/>
      </w:tblGrid>
      <w:tr w:rsidR="007559FC" w14:paraId="348CDEDF" w14:textId="77777777" w:rsidTr="007559FC">
        <w:tc>
          <w:tcPr>
            <w:tcW w:w="9629" w:type="dxa"/>
          </w:tcPr>
          <w:p w14:paraId="29F416CE" w14:textId="77777777" w:rsidR="007559FC" w:rsidRPr="007559FC" w:rsidRDefault="007559FC" w:rsidP="007559FC">
            <w:pPr>
              <w:overflowPunct/>
              <w:autoSpaceDE/>
              <w:autoSpaceDN/>
              <w:adjustRightInd/>
              <w:spacing w:after="0"/>
              <w:jc w:val="left"/>
              <w:textAlignment w:val="auto"/>
              <w:rPr>
                <w:rFonts w:ascii="Times" w:eastAsia="바탕" w:hAnsi="Times"/>
                <w:b/>
                <w:bCs/>
                <w:sz w:val="20"/>
                <w:highlight w:val="green"/>
                <w:lang w:eastAsia="en-US"/>
              </w:rPr>
            </w:pPr>
            <w:bookmarkStart w:id="4" w:name="_Hlk127461963"/>
            <w:r w:rsidRPr="007559FC">
              <w:rPr>
                <w:rFonts w:ascii="Times" w:eastAsia="바탕" w:hAnsi="Times"/>
                <w:b/>
                <w:bCs/>
                <w:sz w:val="20"/>
                <w:highlight w:val="green"/>
                <w:lang w:eastAsia="en-US"/>
              </w:rPr>
              <w:t>Agreement</w:t>
            </w:r>
          </w:p>
          <w:p w14:paraId="141B9496" w14:textId="77777777" w:rsidR="007559FC" w:rsidRPr="007559FC" w:rsidRDefault="007559FC" w:rsidP="007559FC">
            <w:pPr>
              <w:overflowPunct/>
              <w:autoSpaceDE/>
              <w:autoSpaceDN/>
              <w:adjustRightInd/>
              <w:spacing w:after="0"/>
              <w:jc w:val="left"/>
              <w:textAlignment w:val="auto"/>
              <w:rPr>
                <w:rFonts w:ascii="Times" w:eastAsia="바탕" w:hAnsi="Times"/>
                <w:sz w:val="20"/>
                <w:lang w:eastAsia="en-US"/>
              </w:rPr>
            </w:pPr>
            <w:r w:rsidRPr="007559FC">
              <w:rPr>
                <w:rFonts w:ascii="Times" w:eastAsia="바탕" w:hAnsi="Times"/>
                <w:sz w:val="20"/>
                <w:lang w:eastAsia="en-US"/>
              </w:rPr>
              <w:t>As optional functionalities for the NCR-MT, at least Rel-15 legacy BFD</w:t>
            </w:r>
            <w:r w:rsidRPr="007559FC">
              <w:rPr>
                <w:rFonts w:ascii="Times" w:eastAsia="Yu Mincho" w:hAnsi="Times"/>
                <w:sz w:val="20"/>
                <w:lang w:val="en-US" w:eastAsia="ja-JP"/>
              </w:rPr>
              <w:t>/</w:t>
            </w:r>
            <w:r w:rsidRPr="007559FC">
              <w:rPr>
                <w:rFonts w:ascii="Times" w:eastAsia="바탕" w:hAnsi="Times"/>
                <w:sz w:val="20"/>
                <w:lang w:eastAsia="en-US"/>
              </w:rPr>
              <w:t>BFR/RLM mechanisms are supported</w:t>
            </w:r>
          </w:p>
          <w:p w14:paraId="3A784F74" w14:textId="28D5239C" w:rsidR="007559FC" w:rsidRPr="007559FC" w:rsidRDefault="007559FC" w:rsidP="00422C4A">
            <w:pPr>
              <w:numPr>
                <w:ilvl w:val="0"/>
                <w:numId w:val="41"/>
              </w:numPr>
              <w:overflowPunct/>
              <w:autoSpaceDE/>
              <w:autoSpaceDN/>
              <w:adjustRightInd/>
              <w:spacing w:after="0"/>
              <w:contextualSpacing/>
              <w:jc w:val="left"/>
              <w:textAlignment w:val="auto"/>
              <w:rPr>
                <w:rFonts w:ascii="Times" w:eastAsia="바탕" w:hAnsi="Times"/>
                <w:sz w:val="20"/>
                <w:lang w:eastAsia="en-US"/>
              </w:rPr>
            </w:pPr>
            <w:r w:rsidRPr="007559FC">
              <w:rPr>
                <w:rFonts w:ascii="Times" w:eastAsia="바탕" w:hAnsi="Times"/>
                <w:sz w:val="20"/>
                <w:lang w:eastAsia="en-US"/>
              </w:rPr>
              <w:t xml:space="preserve">FFS: The </w:t>
            </w:r>
            <w:proofErr w:type="spellStart"/>
            <w:r w:rsidRPr="007559FC">
              <w:rPr>
                <w:rFonts w:ascii="Times" w:eastAsia="바탕" w:hAnsi="Times"/>
                <w:sz w:val="20"/>
                <w:lang w:eastAsia="en-US"/>
              </w:rPr>
              <w:t>behavior</w:t>
            </w:r>
            <w:proofErr w:type="spellEnd"/>
            <w:r w:rsidRPr="007559FC">
              <w:rPr>
                <w:rFonts w:ascii="Times" w:eastAsia="바탕" w:hAnsi="Times"/>
                <w:sz w:val="20"/>
                <w:lang w:eastAsia="en-US"/>
              </w:rPr>
              <w:t xml:space="preserve"> of NCR-</w:t>
            </w:r>
            <w:proofErr w:type="spellStart"/>
            <w:r w:rsidRPr="007559FC">
              <w:rPr>
                <w:rFonts w:ascii="Times" w:eastAsia="바탕" w:hAnsi="Times"/>
                <w:sz w:val="20"/>
                <w:lang w:eastAsia="en-US"/>
              </w:rPr>
              <w:t>Fwd</w:t>
            </w:r>
            <w:proofErr w:type="spellEnd"/>
            <w:r w:rsidRPr="007559FC">
              <w:rPr>
                <w:rFonts w:ascii="Times" w:eastAsia="바탕" w:hAnsi="Times"/>
                <w:sz w:val="20"/>
                <w:lang w:eastAsia="en-US"/>
              </w:rPr>
              <w:t xml:space="preserve"> when BFR/RLF happen in C link.</w:t>
            </w:r>
          </w:p>
        </w:tc>
      </w:tr>
      <w:bookmarkEnd w:id="4"/>
    </w:tbl>
    <w:p w14:paraId="7D1F2B21" w14:textId="1D104359" w:rsidR="007559FC" w:rsidRDefault="007559FC" w:rsidP="00422C4A">
      <w:pPr>
        <w:rPr>
          <w:rFonts w:eastAsia="바탕체"/>
          <w:lang w:eastAsia="ko-KR"/>
        </w:rPr>
      </w:pPr>
    </w:p>
    <w:p w14:paraId="1A7413DE" w14:textId="722AE018" w:rsidR="002F75E7" w:rsidRDefault="00B15CDE" w:rsidP="002F75E7">
      <w:pPr>
        <w:rPr>
          <w:rFonts w:eastAsia="바탕체"/>
          <w:lang w:eastAsia="ko-KR"/>
        </w:rPr>
      </w:pPr>
      <w:r>
        <w:rPr>
          <w:rFonts w:eastAsia="바탕체"/>
          <w:lang w:eastAsia="ko-KR"/>
        </w:rPr>
        <w:t xml:space="preserve">Meanwhile, </w:t>
      </w:r>
      <w:r w:rsidR="0041645E">
        <w:rPr>
          <w:rFonts w:eastAsia="바탕체"/>
          <w:lang w:eastAsia="ko-KR"/>
        </w:rPr>
        <w:t>following agreements were made in RAN2#120</w:t>
      </w:r>
      <w:r>
        <w:rPr>
          <w:rFonts w:eastAsia="바탕체"/>
          <w:lang w:eastAsia="ko-KR"/>
        </w:rPr>
        <w:t xml:space="preserve"> regarding NCR-MT RLF.</w:t>
      </w:r>
      <w:r w:rsidR="002F75E7" w:rsidRPr="002F75E7">
        <w:rPr>
          <w:rFonts w:eastAsia="바탕체"/>
          <w:lang w:eastAsia="ko-KR"/>
        </w:rPr>
        <w:t xml:space="preserve"> </w:t>
      </w:r>
      <w:r w:rsidR="002F75E7">
        <w:rPr>
          <w:rFonts w:eastAsia="바탕체"/>
          <w:lang w:eastAsia="ko-KR"/>
        </w:rPr>
        <w:t>According to the agreements, NCR-</w:t>
      </w:r>
      <w:proofErr w:type="spellStart"/>
      <w:r w:rsidR="002F75E7">
        <w:rPr>
          <w:rFonts w:eastAsia="바탕체"/>
          <w:lang w:eastAsia="ko-KR"/>
        </w:rPr>
        <w:t>Fwd</w:t>
      </w:r>
      <w:proofErr w:type="spellEnd"/>
      <w:r w:rsidR="002F75E7">
        <w:rPr>
          <w:rFonts w:eastAsia="바탕체"/>
          <w:lang w:eastAsia="ko-KR"/>
        </w:rPr>
        <w:t xml:space="preserve"> is assumed to be OFF when RLF is happed in C-link. Therefore, </w:t>
      </w:r>
      <w:r w:rsidR="002F75E7" w:rsidRPr="00D273C2">
        <w:rPr>
          <w:rFonts w:eastAsia="바탕체"/>
          <w:lang w:eastAsia="ko-KR"/>
        </w:rPr>
        <w:t>it is no longer necessary to discuss the operation of NCR-</w:t>
      </w:r>
      <w:proofErr w:type="spellStart"/>
      <w:r w:rsidR="002F75E7" w:rsidRPr="00D273C2">
        <w:rPr>
          <w:rFonts w:eastAsia="바탕체"/>
          <w:lang w:eastAsia="ko-KR"/>
        </w:rPr>
        <w:t>Fwd</w:t>
      </w:r>
      <w:proofErr w:type="spellEnd"/>
      <w:r w:rsidR="002F75E7" w:rsidRPr="00D273C2">
        <w:rPr>
          <w:rFonts w:eastAsia="바탕체"/>
          <w:lang w:eastAsia="ko-KR"/>
        </w:rPr>
        <w:t xml:space="preserve"> in relation to the RLF operation of NCR-MT</w:t>
      </w:r>
      <w:r w:rsidR="002F75E7">
        <w:rPr>
          <w:rFonts w:eastAsia="바탕체"/>
          <w:lang w:eastAsia="ko-KR"/>
        </w:rPr>
        <w:t xml:space="preserve"> </w:t>
      </w:r>
      <w:r w:rsidR="002F75E7">
        <w:rPr>
          <w:rFonts w:eastAsia="바탕체" w:hint="eastAsia"/>
          <w:lang w:eastAsia="ko-KR"/>
        </w:rPr>
        <w:t xml:space="preserve">in </w:t>
      </w:r>
      <w:r w:rsidR="002F75E7">
        <w:rPr>
          <w:rFonts w:eastAsia="바탕체"/>
          <w:lang w:eastAsia="ko-KR"/>
        </w:rPr>
        <w:t>RAN1</w:t>
      </w:r>
      <w:r w:rsidR="002F75E7" w:rsidRPr="00D273C2">
        <w:rPr>
          <w:rFonts w:eastAsia="바탕체"/>
          <w:lang w:eastAsia="ko-KR"/>
        </w:rPr>
        <w:t>.</w:t>
      </w:r>
    </w:p>
    <w:tbl>
      <w:tblPr>
        <w:tblStyle w:val="aa"/>
        <w:tblW w:w="0" w:type="auto"/>
        <w:tblLook w:val="04A0" w:firstRow="1" w:lastRow="0" w:firstColumn="1" w:lastColumn="0" w:noHBand="0" w:noVBand="1"/>
      </w:tblPr>
      <w:tblGrid>
        <w:gridCol w:w="9629"/>
      </w:tblGrid>
      <w:tr w:rsidR="0041645E" w14:paraId="4F3B2D48" w14:textId="77777777" w:rsidTr="0041645E">
        <w:tc>
          <w:tcPr>
            <w:tcW w:w="9629" w:type="dxa"/>
          </w:tcPr>
          <w:p w14:paraId="14F7CB49" w14:textId="77777777" w:rsidR="0041645E" w:rsidRPr="00D72E82" w:rsidRDefault="0041645E" w:rsidP="0041645E">
            <w:pPr>
              <w:overflowPunct/>
              <w:autoSpaceDE/>
              <w:autoSpaceDN/>
              <w:adjustRightInd/>
              <w:spacing w:before="120" w:after="50" w:line="259" w:lineRule="auto"/>
              <w:ind w:left="1259" w:hanging="1259"/>
              <w:jc w:val="left"/>
              <w:textAlignment w:val="auto"/>
              <w:rPr>
                <w:rFonts w:eastAsia="바탕"/>
                <w:b/>
                <w:bCs/>
                <w:sz w:val="20"/>
                <w:lang w:eastAsia="en-US"/>
              </w:rPr>
            </w:pPr>
            <w:r w:rsidRPr="00D72E82">
              <w:rPr>
                <w:rFonts w:eastAsia="바탕"/>
                <w:b/>
                <w:bCs/>
                <w:sz w:val="20"/>
                <w:lang w:eastAsia="en-US"/>
              </w:rPr>
              <w:t>NCR-MT RLF:</w:t>
            </w:r>
          </w:p>
          <w:p w14:paraId="013E6A0B" w14:textId="77777777" w:rsidR="0041645E" w:rsidRPr="00D72E82" w:rsidRDefault="0041645E" w:rsidP="00D72E82">
            <w:pPr>
              <w:numPr>
                <w:ilvl w:val="0"/>
                <w:numId w:val="42"/>
              </w:numPr>
              <w:overflowPunct/>
              <w:autoSpaceDE/>
              <w:autoSpaceDN/>
              <w:adjustRightInd/>
              <w:spacing w:afterLines="50" w:line="259" w:lineRule="auto"/>
              <w:jc w:val="left"/>
              <w:textAlignment w:val="auto"/>
              <w:rPr>
                <w:rFonts w:ascii="Times" w:eastAsia="바탕" w:hAnsi="Times"/>
                <w:sz w:val="20"/>
                <w:lang w:eastAsia="en-US"/>
              </w:rPr>
            </w:pPr>
            <w:r w:rsidRPr="00D72E82">
              <w:rPr>
                <w:rFonts w:ascii="Times" w:eastAsia="바탕" w:hAnsi="Times"/>
                <w:sz w:val="20"/>
                <w:lang w:eastAsia="en-US"/>
              </w:rPr>
              <w:t>After RLF is declared by NCR-MT, NCR-MT performs cell selection and trigger RRC re-establishment;</w:t>
            </w:r>
          </w:p>
          <w:p w14:paraId="5276D627" w14:textId="77777777" w:rsidR="0041645E" w:rsidRPr="00D72E82" w:rsidRDefault="0041645E" w:rsidP="00D72E82">
            <w:pPr>
              <w:numPr>
                <w:ilvl w:val="0"/>
                <w:numId w:val="42"/>
              </w:numPr>
              <w:overflowPunct/>
              <w:autoSpaceDE/>
              <w:autoSpaceDN/>
              <w:adjustRightInd/>
              <w:spacing w:afterLines="50" w:line="259" w:lineRule="auto"/>
              <w:jc w:val="left"/>
              <w:textAlignment w:val="auto"/>
              <w:rPr>
                <w:rFonts w:ascii="Times" w:eastAsia="바탕" w:hAnsi="Times"/>
                <w:sz w:val="20"/>
                <w:lang w:eastAsia="en-US"/>
              </w:rPr>
            </w:pPr>
            <w:r w:rsidRPr="00D72E82">
              <w:rPr>
                <w:rFonts w:ascii="Times" w:eastAsia="바탕" w:hAnsi="Times"/>
                <w:sz w:val="20"/>
                <w:lang w:eastAsia="en-US"/>
              </w:rPr>
              <w:t>If NCR-MT enters RRC_IDLE due to no suitable cell is find, NCR-</w:t>
            </w:r>
            <w:proofErr w:type="spellStart"/>
            <w:r w:rsidRPr="00D72E82">
              <w:rPr>
                <w:rFonts w:ascii="Times" w:eastAsia="바탕" w:hAnsi="Times"/>
                <w:sz w:val="20"/>
                <w:lang w:eastAsia="en-US"/>
              </w:rPr>
              <w:t>Fwd</w:t>
            </w:r>
            <w:proofErr w:type="spellEnd"/>
            <w:r w:rsidRPr="00D72E82">
              <w:rPr>
                <w:rFonts w:ascii="Times" w:eastAsia="바탕" w:hAnsi="Times"/>
                <w:sz w:val="20"/>
                <w:lang w:eastAsia="en-US"/>
              </w:rPr>
              <w:t xml:space="preserve"> is OFF;</w:t>
            </w:r>
          </w:p>
          <w:p w14:paraId="4E312A93" w14:textId="4AF5F65E" w:rsidR="0041645E" w:rsidRPr="00D72E82" w:rsidRDefault="0041645E" w:rsidP="00D72E82">
            <w:pPr>
              <w:numPr>
                <w:ilvl w:val="0"/>
                <w:numId w:val="42"/>
              </w:numPr>
              <w:overflowPunct/>
              <w:autoSpaceDE/>
              <w:autoSpaceDN/>
              <w:adjustRightInd/>
              <w:spacing w:afterLines="50" w:line="259" w:lineRule="auto"/>
              <w:jc w:val="left"/>
              <w:textAlignment w:val="auto"/>
              <w:rPr>
                <w:rFonts w:eastAsia="바탕"/>
                <w:bCs/>
                <w:lang w:eastAsia="en-US"/>
              </w:rPr>
            </w:pPr>
            <w:r w:rsidRPr="00D72E82">
              <w:rPr>
                <w:rFonts w:ascii="Times" w:eastAsia="바탕" w:hAnsi="Times"/>
                <w:sz w:val="20"/>
                <w:lang w:eastAsia="en-US"/>
              </w:rPr>
              <w:t>During RRC re-establishment procedure, NCR-</w:t>
            </w:r>
            <w:proofErr w:type="spellStart"/>
            <w:r w:rsidRPr="00D72E82">
              <w:rPr>
                <w:rFonts w:ascii="Times" w:eastAsia="바탕" w:hAnsi="Times"/>
                <w:sz w:val="20"/>
                <w:lang w:eastAsia="en-US"/>
              </w:rPr>
              <w:t>Fwd</w:t>
            </w:r>
            <w:proofErr w:type="spellEnd"/>
            <w:r w:rsidRPr="00D72E82">
              <w:rPr>
                <w:rFonts w:ascii="Times" w:eastAsia="바탕" w:hAnsi="Times"/>
                <w:sz w:val="20"/>
                <w:lang w:eastAsia="en-US"/>
              </w:rPr>
              <w:t xml:space="preserve"> is OFF.</w:t>
            </w:r>
          </w:p>
        </w:tc>
      </w:tr>
    </w:tbl>
    <w:p w14:paraId="6F5C5305" w14:textId="17926F42" w:rsidR="00B15CDE" w:rsidRDefault="00B15CDE" w:rsidP="00422C4A">
      <w:pPr>
        <w:rPr>
          <w:rFonts w:eastAsia="바탕체"/>
          <w:lang w:eastAsia="ko-KR"/>
        </w:rPr>
      </w:pPr>
    </w:p>
    <w:p w14:paraId="50A3EC99" w14:textId="1C9A427D" w:rsidR="00D273C2" w:rsidRDefault="00D273C2" w:rsidP="00422C4A">
      <w:pPr>
        <w:rPr>
          <w:rFonts w:eastAsia="바탕체"/>
          <w:lang w:eastAsia="ko-KR"/>
        </w:rPr>
      </w:pPr>
      <w:r>
        <w:rPr>
          <w:rFonts w:eastAsia="바탕체"/>
          <w:lang w:eastAsia="ko-KR"/>
        </w:rPr>
        <w:t xml:space="preserve">Regarding </w:t>
      </w:r>
      <w:r w:rsidRPr="00D273C2">
        <w:rPr>
          <w:rFonts w:eastAsia="바탕체"/>
          <w:lang w:eastAsia="ko-KR"/>
        </w:rPr>
        <w:t>NCR-</w:t>
      </w:r>
      <w:proofErr w:type="spellStart"/>
      <w:r w:rsidRPr="00D273C2">
        <w:rPr>
          <w:rFonts w:eastAsia="바탕체"/>
          <w:lang w:eastAsia="ko-KR"/>
        </w:rPr>
        <w:t>Fwd</w:t>
      </w:r>
      <w:proofErr w:type="spellEnd"/>
      <w:r w:rsidRPr="00D273C2">
        <w:rPr>
          <w:rFonts w:eastAsia="바탕체"/>
          <w:lang w:eastAsia="ko-KR"/>
        </w:rPr>
        <w:t xml:space="preserve"> status when BFD is detected</w:t>
      </w:r>
      <w:r>
        <w:rPr>
          <w:rFonts w:eastAsia="바탕체"/>
          <w:lang w:eastAsia="ko-KR"/>
        </w:rPr>
        <w:t>,</w:t>
      </w:r>
      <w:r>
        <w:rPr>
          <w:rFonts w:eastAsia="바탕체" w:hint="eastAsia"/>
          <w:lang w:eastAsia="ko-KR"/>
        </w:rPr>
        <w:t xml:space="preserve"> o</w:t>
      </w:r>
      <w:r>
        <w:rPr>
          <w:rFonts w:eastAsia="바탕체"/>
          <w:lang w:eastAsia="ko-KR"/>
        </w:rPr>
        <w:t>ne</w:t>
      </w:r>
      <w:r w:rsidRPr="00D273C2">
        <w:rPr>
          <w:rFonts w:eastAsia="바탕체"/>
          <w:lang w:eastAsia="ko-KR"/>
        </w:rPr>
        <w:t xml:space="preserve"> approach is that NCR-</w:t>
      </w:r>
      <w:proofErr w:type="spellStart"/>
      <w:r w:rsidRPr="00D273C2">
        <w:rPr>
          <w:rFonts w:eastAsia="바탕체"/>
          <w:lang w:eastAsia="ko-KR"/>
        </w:rPr>
        <w:t>Fwd</w:t>
      </w:r>
      <w:proofErr w:type="spellEnd"/>
      <w:r w:rsidRPr="00D273C2">
        <w:rPr>
          <w:rFonts w:eastAsia="바탕체"/>
          <w:lang w:eastAsia="ko-KR"/>
        </w:rPr>
        <w:t xml:space="preserve"> is OFF upon BFD detection by NCR-MT. Another approach is to leave it to NCR-</w:t>
      </w:r>
      <w:proofErr w:type="spellStart"/>
      <w:r w:rsidRPr="00D273C2">
        <w:rPr>
          <w:rFonts w:eastAsia="바탕체"/>
          <w:lang w:eastAsia="ko-KR"/>
        </w:rPr>
        <w:t>Fwd</w:t>
      </w:r>
      <w:proofErr w:type="spellEnd"/>
      <w:r w:rsidRPr="00D273C2">
        <w:rPr>
          <w:rFonts w:eastAsia="바탕체"/>
          <w:lang w:eastAsia="ko-KR"/>
        </w:rPr>
        <w:t xml:space="preserve"> implementation.</w:t>
      </w:r>
      <w:r>
        <w:rPr>
          <w:rFonts w:eastAsia="바탕체"/>
          <w:lang w:eastAsia="ko-KR"/>
        </w:rPr>
        <w:t xml:space="preserve"> </w:t>
      </w:r>
      <w:r w:rsidR="002F75E7">
        <w:rPr>
          <w:rFonts w:eastAsia="바탕체"/>
          <w:lang w:eastAsia="ko-KR"/>
        </w:rPr>
        <w:t xml:space="preserve">The related discussion is underway in RAN2, so the decision can be made by RAN2 </w:t>
      </w:r>
    </w:p>
    <w:p w14:paraId="799BD76E" w14:textId="15E80790" w:rsidR="00C47C63" w:rsidRDefault="00C47C63" w:rsidP="00422C4A">
      <w:pPr>
        <w:rPr>
          <w:rFonts w:eastAsia="바탕체"/>
          <w:lang w:eastAsia="ko-KR"/>
        </w:rPr>
      </w:pPr>
    </w:p>
    <w:p w14:paraId="0176E227" w14:textId="1A7FD8D2" w:rsidR="005F3860" w:rsidRPr="005F3860" w:rsidRDefault="005F3860" w:rsidP="00422C4A">
      <w:pPr>
        <w:rPr>
          <w:rFonts w:eastAsia="바탕체"/>
          <w:b/>
          <w:i/>
          <w:lang w:eastAsia="ko-KR"/>
        </w:rPr>
      </w:pPr>
      <w:r w:rsidRPr="005F3860">
        <w:rPr>
          <w:rFonts w:eastAsia="바탕체" w:hint="eastAsia"/>
          <w:b/>
          <w:i/>
          <w:lang w:eastAsia="ko-KR"/>
        </w:rPr>
        <w:t>P</w:t>
      </w:r>
      <w:r w:rsidR="003B75C4">
        <w:rPr>
          <w:rFonts w:eastAsia="바탕체"/>
          <w:b/>
          <w:i/>
          <w:lang w:eastAsia="ko-KR"/>
        </w:rPr>
        <w:t xml:space="preserve">roposal 4: </w:t>
      </w:r>
      <w:r w:rsidR="002F75E7">
        <w:rPr>
          <w:rFonts w:eastAsia="바탕체"/>
          <w:b/>
          <w:i/>
          <w:lang w:eastAsia="ko-KR"/>
        </w:rPr>
        <w:t>NCR-</w:t>
      </w:r>
      <w:proofErr w:type="spellStart"/>
      <w:r w:rsidR="002F75E7">
        <w:rPr>
          <w:rFonts w:eastAsia="바탕체"/>
          <w:b/>
          <w:i/>
          <w:lang w:eastAsia="ko-KR"/>
        </w:rPr>
        <w:t>Fwd</w:t>
      </w:r>
      <w:proofErr w:type="spellEnd"/>
      <w:r w:rsidR="002F75E7">
        <w:rPr>
          <w:rFonts w:eastAsia="바탕체"/>
          <w:b/>
          <w:i/>
          <w:lang w:eastAsia="ko-KR"/>
        </w:rPr>
        <w:t xml:space="preserve"> behaviour when BFD is detected by NCR-MT can be decided by RAN2.</w:t>
      </w:r>
    </w:p>
    <w:p w14:paraId="085CC35F" w14:textId="77777777" w:rsidR="007559FC" w:rsidRPr="00D9175F" w:rsidRDefault="007559FC" w:rsidP="00422C4A">
      <w:pPr>
        <w:rPr>
          <w:rFonts w:eastAsia="바탕체"/>
          <w:lang w:eastAsia="ko-KR"/>
        </w:rPr>
      </w:pPr>
    </w:p>
    <w:p w14:paraId="2987ED48" w14:textId="0D22E41F" w:rsidR="004864AD" w:rsidRDefault="004864AD" w:rsidP="004864AD">
      <w:pPr>
        <w:pStyle w:val="1"/>
      </w:pPr>
      <w:r>
        <w:t>DCI format to carrying side control information</w:t>
      </w:r>
    </w:p>
    <w:p w14:paraId="73BF59A1" w14:textId="5168CF0C" w:rsidR="00F86ADB" w:rsidRDefault="00F86ADB" w:rsidP="00F86ADB">
      <w:pPr>
        <w:rPr>
          <w:rFonts w:eastAsia="바탕체"/>
          <w:lang w:val="en-US" w:eastAsia="ko-KR"/>
        </w:rPr>
      </w:pPr>
      <w:r>
        <w:rPr>
          <w:rFonts w:eastAsia="바탕체"/>
          <w:lang w:val="en-US" w:eastAsia="ko-KR"/>
        </w:rPr>
        <w:t xml:space="preserve">In terms of </w:t>
      </w:r>
      <w:r w:rsidR="008E7C82">
        <w:rPr>
          <w:rFonts w:eastAsia="바탕체"/>
          <w:lang w:val="en-US" w:eastAsia="ko-KR"/>
        </w:rPr>
        <w:t xml:space="preserve">the </w:t>
      </w:r>
      <w:r>
        <w:rPr>
          <w:rFonts w:eastAsia="바탕체"/>
          <w:lang w:val="en-US" w:eastAsia="ko-KR"/>
        </w:rPr>
        <w:t xml:space="preserve">DCI format </w:t>
      </w:r>
      <w:r w:rsidR="008E7C82">
        <w:rPr>
          <w:rFonts w:eastAsia="바탕체"/>
          <w:lang w:val="en-US" w:eastAsia="ko-KR"/>
        </w:rPr>
        <w:t>for</w:t>
      </w:r>
      <w:r>
        <w:rPr>
          <w:rFonts w:eastAsia="바탕체"/>
          <w:lang w:val="en-US" w:eastAsia="ko-KR"/>
        </w:rPr>
        <w:t xml:space="preserve"> carrying side control information, i</w:t>
      </w:r>
      <w:r w:rsidRPr="00764CA1">
        <w:rPr>
          <w:rFonts w:eastAsia="바탕체"/>
          <w:lang w:val="en-US" w:eastAsia="ko-KR"/>
        </w:rPr>
        <w:t>t is not appropriate to reuse the</w:t>
      </w:r>
      <w:r>
        <w:rPr>
          <w:rFonts w:eastAsia="바탕체"/>
          <w:lang w:val="en-US" w:eastAsia="ko-KR"/>
        </w:rPr>
        <w:t xml:space="preserve"> legacy </w:t>
      </w:r>
      <w:r w:rsidRPr="00764CA1">
        <w:rPr>
          <w:rFonts w:eastAsia="바탕체"/>
          <w:lang w:val="en-US" w:eastAsia="ko-KR"/>
        </w:rPr>
        <w:t xml:space="preserve">DCI format used for DL/UL data scheduling. Side control information is not information for data scheduling and is for a purpose completely different from the </w:t>
      </w:r>
      <w:r>
        <w:rPr>
          <w:rFonts w:eastAsia="바탕체"/>
          <w:lang w:val="en-US" w:eastAsia="ko-KR"/>
        </w:rPr>
        <w:t xml:space="preserve">legacy </w:t>
      </w:r>
      <w:r w:rsidRPr="00764CA1">
        <w:rPr>
          <w:rFonts w:eastAsia="바탕체"/>
          <w:lang w:val="en-US" w:eastAsia="ko-KR"/>
        </w:rPr>
        <w:t>DL/UL grant.</w:t>
      </w:r>
      <w:r>
        <w:rPr>
          <w:rFonts w:eastAsia="바탕체"/>
          <w:lang w:val="en-US" w:eastAsia="ko-KR"/>
        </w:rPr>
        <w:t xml:space="preserve"> </w:t>
      </w:r>
      <w:r w:rsidRPr="00764CA1">
        <w:rPr>
          <w:rFonts w:eastAsia="바탕체"/>
          <w:lang w:val="en-US" w:eastAsia="ko-KR"/>
        </w:rPr>
        <w:t xml:space="preserve">In addition, there are </w:t>
      </w:r>
      <w:r>
        <w:rPr>
          <w:rFonts w:eastAsia="바탕체"/>
          <w:lang w:val="en-US" w:eastAsia="ko-KR"/>
        </w:rPr>
        <w:t>lots</w:t>
      </w:r>
      <w:r w:rsidRPr="00764CA1">
        <w:rPr>
          <w:rFonts w:eastAsia="바탕체"/>
          <w:lang w:val="en-US" w:eastAsia="ko-KR"/>
        </w:rPr>
        <w:t xml:space="preserve"> of redundant fields that are not necessary to </w:t>
      </w:r>
      <w:r>
        <w:rPr>
          <w:rFonts w:eastAsia="바탕체"/>
          <w:lang w:val="en-US" w:eastAsia="ko-KR"/>
        </w:rPr>
        <w:t>carry</w:t>
      </w:r>
      <w:r w:rsidRPr="00764CA1">
        <w:rPr>
          <w:rFonts w:eastAsia="바탕체"/>
          <w:lang w:val="en-US" w:eastAsia="ko-KR"/>
        </w:rPr>
        <w:t xml:space="preserve"> side control information in the DL/UL grant.</w:t>
      </w:r>
      <w:r w:rsidRPr="00425D23">
        <w:rPr>
          <w:rFonts w:eastAsia="바탕체"/>
          <w:lang w:val="en-US" w:eastAsia="ko-KR"/>
        </w:rPr>
        <w:t xml:space="preserve"> </w:t>
      </w:r>
      <w:r w:rsidRPr="00764CA1">
        <w:rPr>
          <w:rFonts w:eastAsia="바탕체"/>
          <w:lang w:val="en-US" w:eastAsia="ko-KR"/>
        </w:rPr>
        <w:t xml:space="preserve">Therefore, </w:t>
      </w:r>
      <w:r w:rsidR="008E7C82" w:rsidRPr="008E7C82">
        <w:rPr>
          <w:rFonts w:eastAsia="바탕체"/>
          <w:lang w:val="en-US" w:eastAsia="ko-KR"/>
        </w:rPr>
        <w:t>proposes that a new DCI format for carrying side control information is introduced.</w:t>
      </w:r>
    </w:p>
    <w:p w14:paraId="0EDE7339" w14:textId="77777777" w:rsidR="00F86ADB" w:rsidRDefault="00F86ADB" w:rsidP="00F86ADB">
      <w:pPr>
        <w:rPr>
          <w:rFonts w:eastAsia="바탕체"/>
          <w:lang w:val="en-US" w:eastAsia="ko-KR"/>
        </w:rPr>
      </w:pPr>
    </w:p>
    <w:p w14:paraId="06F6FD65" w14:textId="7CF22D50" w:rsidR="00F86ADB" w:rsidRPr="009F22D5" w:rsidRDefault="00F86ADB" w:rsidP="00F86ADB">
      <w:pPr>
        <w:rPr>
          <w:rFonts w:eastAsia="바탕체"/>
          <w:b/>
          <w:i/>
          <w:lang w:val="en-US" w:eastAsia="ko-KR"/>
        </w:rPr>
      </w:pPr>
      <w:r w:rsidRPr="009F22D5">
        <w:rPr>
          <w:rFonts w:eastAsia="바탕체"/>
          <w:b/>
          <w:i/>
          <w:lang w:val="en-US" w:eastAsia="ko-KR"/>
        </w:rPr>
        <w:t xml:space="preserve">Proposal </w:t>
      </w:r>
      <w:r>
        <w:rPr>
          <w:rFonts w:eastAsia="바탕체"/>
          <w:b/>
          <w:i/>
          <w:lang w:val="en-US" w:eastAsia="ko-KR"/>
        </w:rPr>
        <w:t>5</w:t>
      </w:r>
      <w:r w:rsidRPr="009F22D5">
        <w:rPr>
          <w:rFonts w:eastAsia="바탕체"/>
          <w:b/>
          <w:i/>
          <w:lang w:val="en-US" w:eastAsia="ko-KR"/>
        </w:rPr>
        <w:t xml:space="preserve">: New DCI format </w:t>
      </w:r>
      <w:r w:rsidR="008E7C82">
        <w:rPr>
          <w:rFonts w:eastAsia="바탕체"/>
          <w:b/>
          <w:i/>
          <w:lang w:val="en-US" w:eastAsia="ko-KR"/>
        </w:rPr>
        <w:t>for</w:t>
      </w:r>
      <w:r w:rsidRPr="009F22D5">
        <w:rPr>
          <w:rFonts w:eastAsia="바탕체"/>
          <w:b/>
          <w:i/>
          <w:lang w:val="en-US" w:eastAsia="ko-KR"/>
        </w:rPr>
        <w:t xml:space="preserve"> </w:t>
      </w:r>
      <w:r>
        <w:rPr>
          <w:rFonts w:eastAsia="바탕체"/>
          <w:b/>
          <w:i/>
          <w:lang w:val="en-US" w:eastAsia="ko-KR"/>
        </w:rPr>
        <w:t>carrying aperiodic</w:t>
      </w:r>
      <w:r w:rsidRPr="009F22D5">
        <w:rPr>
          <w:rFonts w:eastAsia="바탕체"/>
          <w:b/>
          <w:i/>
          <w:lang w:val="en-US" w:eastAsia="ko-KR"/>
        </w:rPr>
        <w:t xml:space="preserve"> side control information</w:t>
      </w:r>
      <w:r w:rsidR="008E7C82">
        <w:rPr>
          <w:rFonts w:eastAsia="바탕체"/>
          <w:b/>
          <w:i/>
          <w:lang w:val="en-US" w:eastAsia="ko-KR"/>
        </w:rPr>
        <w:t xml:space="preserve"> is introduced.</w:t>
      </w:r>
    </w:p>
    <w:p w14:paraId="0E05133A" w14:textId="574749B8" w:rsidR="00F86ADB" w:rsidRDefault="00F86ADB" w:rsidP="00D51D51">
      <w:pPr>
        <w:rPr>
          <w:rFonts w:eastAsia="바탕체"/>
          <w:lang w:val="en-US" w:eastAsia="ko-KR"/>
        </w:rPr>
      </w:pPr>
    </w:p>
    <w:p w14:paraId="64E0F125" w14:textId="6382A037" w:rsidR="00F86ADB" w:rsidRDefault="00F86ADB" w:rsidP="00F86ADB">
      <w:pPr>
        <w:rPr>
          <w:rFonts w:eastAsia="바탕체"/>
          <w:lang w:val="en-US" w:eastAsia="ko-KR"/>
        </w:rPr>
      </w:pPr>
      <w:r>
        <w:rPr>
          <w:rFonts w:eastAsia="바탕체" w:hint="eastAsia"/>
          <w:lang w:val="en-US" w:eastAsia="ko-KR"/>
        </w:rPr>
        <w:t>According to</w:t>
      </w:r>
      <w:r w:rsidR="008E7C82">
        <w:rPr>
          <w:rFonts w:eastAsia="바탕체"/>
          <w:lang w:val="en-US" w:eastAsia="ko-KR"/>
        </w:rPr>
        <w:t xml:space="preserve"> the</w:t>
      </w:r>
      <w:r>
        <w:rPr>
          <w:rFonts w:eastAsia="바탕체" w:hint="eastAsia"/>
          <w:lang w:val="en-US" w:eastAsia="ko-KR"/>
        </w:rPr>
        <w:t xml:space="preserve"> </w:t>
      </w:r>
      <w:r>
        <w:rPr>
          <w:rFonts w:eastAsia="바탕체"/>
          <w:lang w:val="en-US" w:eastAsia="ko-KR"/>
        </w:rPr>
        <w:t xml:space="preserve">results of </w:t>
      </w:r>
      <w:r w:rsidR="008E7C82">
        <w:rPr>
          <w:rFonts w:eastAsia="바탕체"/>
          <w:lang w:val="en-US" w:eastAsia="ko-KR"/>
        </w:rPr>
        <w:t xml:space="preserve">the </w:t>
      </w:r>
      <w:r>
        <w:rPr>
          <w:rFonts w:eastAsia="바탕체"/>
          <w:lang w:val="en-US" w:eastAsia="ko-KR"/>
        </w:rPr>
        <w:t>discussion in our companion contribution, the following fields are required for the DCI that carries aperiodic s</w:t>
      </w:r>
      <w:r>
        <w:rPr>
          <w:rFonts w:eastAsia="바탕체" w:hint="eastAsia"/>
          <w:lang w:val="en-US" w:eastAsia="ko-KR"/>
        </w:rPr>
        <w:t xml:space="preserve">ide </w:t>
      </w:r>
      <w:r>
        <w:rPr>
          <w:rFonts w:eastAsia="바탕체"/>
          <w:lang w:val="en-US" w:eastAsia="ko-KR"/>
        </w:rPr>
        <w:t>control information</w:t>
      </w:r>
      <w:r>
        <w:rPr>
          <w:rFonts w:eastAsia="바탕체" w:hint="eastAsia"/>
          <w:lang w:val="en-US" w:eastAsia="ko-KR"/>
        </w:rPr>
        <w:t xml:space="preserve"> [</w:t>
      </w:r>
      <w:r w:rsidR="00D72E82">
        <w:rPr>
          <w:rFonts w:eastAsia="바탕체"/>
          <w:lang w:val="en-US" w:eastAsia="ko-KR"/>
        </w:rPr>
        <w:t>3</w:t>
      </w:r>
      <w:r>
        <w:rPr>
          <w:rFonts w:eastAsia="바탕체" w:hint="eastAsia"/>
          <w:lang w:val="en-US" w:eastAsia="ko-KR"/>
        </w:rPr>
        <w:t>].</w:t>
      </w:r>
    </w:p>
    <w:p w14:paraId="27A5466D" w14:textId="2A4AE2EC" w:rsidR="00D915F9" w:rsidRDefault="00D915F9" w:rsidP="00F86ADB">
      <w:pPr>
        <w:pStyle w:val="ac"/>
        <w:numPr>
          <w:ilvl w:val="0"/>
          <w:numId w:val="30"/>
        </w:numPr>
        <w:spacing w:before="240"/>
        <w:ind w:leftChars="0"/>
        <w:rPr>
          <w:rFonts w:eastAsia="바탕체"/>
          <w:b/>
          <w:lang w:val="en-US" w:eastAsia="ko-KR"/>
        </w:rPr>
      </w:pPr>
      <w:r>
        <w:rPr>
          <w:rFonts w:eastAsia="바탕체"/>
          <w:b/>
          <w:lang w:val="en-US" w:eastAsia="ko-KR"/>
        </w:rPr>
        <w:t>Forwarding frequency resource index</w:t>
      </w:r>
    </w:p>
    <w:p w14:paraId="02A4625E" w14:textId="7887C5E6" w:rsidR="003B09D0" w:rsidRDefault="00183E90" w:rsidP="00D915F9">
      <w:pPr>
        <w:pStyle w:val="ac"/>
        <w:ind w:leftChars="0"/>
        <w:rPr>
          <w:rFonts w:eastAsia="바탕체"/>
          <w:lang w:val="en-US" w:eastAsia="ko-KR"/>
        </w:rPr>
      </w:pPr>
      <w:r>
        <w:rPr>
          <w:rFonts w:eastAsia="바탕체"/>
          <w:lang w:val="en-US" w:eastAsia="ko-KR"/>
        </w:rPr>
        <w:t xml:space="preserve">This field indicates </w:t>
      </w:r>
      <w:r w:rsidR="00393135">
        <w:rPr>
          <w:rFonts w:eastAsia="바탕체"/>
          <w:lang w:val="en-US" w:eastAsia="ko-KR"/>
        </w:rPr>
        <w:t xml:space="preserve">the index of forwarding frequency resource to which side control information is applied. </w:t>
      </w:r>
      <w:r w:rsidR="00D915F9">
        <w:rPr>
          <w:rFonts w:eastAsia="바탕체"/>
          <w:lang w:val="en-US" w:eastAsia="ko-KR"/>
        </w:rPr>
        <w:t>As suggested</w:t>
      </w:r>
      <w:r w:rsidR="002D34E1">
        <w:rPr>
          <w:rFonts w:eastAsia="바탕체"/>
          <w:lang w:val="en-US" w:eastAsia="ko-KR"/>
        </w:rPr>
        <w:t xml:space="preserve"> in</w:t>
      </w:r>
      <w:r w:rsidR="00D915F9">
        <w:rPr>
          <w:rFonts w:eastAsia="바탕체"/>
          <w:lang w:val="en-US" w:eastAsia="ko-KR"/>
        </w:rPr>
        <w:t xml:space="preserve"> [5], </w:t>
      </w:r>
      <w:r w:rsidR="003B09D0" w:rsidRPr="003B09D0">
        <w:rPr>
          <w:rFonts w:eastAsia="바탕체"/>
          <w:lang w:val="en-US" w:eastAsia="ko-KR"/>
        </w:rPr>
        <w:t>to apply different side control information for each forwarding frequency resource</w:t>
      </w:r>
      <w:r w:rsidR="003B09D0">
        <w:rPr>
          <w:rFonts w:eastAsia="바탕체"/>
          <w:lang w:val="en-US" w:eastAsia="ko-KR"/>
        </w:rPr>
        <w:t xml:space="preserve"> of NCR-</w:t>
      </w:r>
      <w:proofErr w:type="spellStart"/>
      <w:r w:rsidR="003B09D0">
        <w:rPr>
          <w:rFonts w:eastAsia="바탕체"/>
          <w:lang w:val="en-US" w:eastAsia="ko-KR"/>
        </w:rPr>
        <w:t>Fwd</w:t>
      </w:r>
      <w:proofErr w:type="spellEnd"/>
      <w:r w:rsidR="003B09D0" w:rsidRPr="003B09D0">
        <w:rPr>
          <w:rFonts w:eastAsia="바탕체"/>
          <w:lang w:val="en-US" w:eastAsia="ko-KR"/>
        </w:rPr>
        <w:t xml:space="preserve">, information of a forwarding frequency resource to which a corresponding DCI is applied </w:t>
      </w:r>
      <w:r w:rsidR="003B09D0">
        <w:rPr>
          <w:rFonts w:eastAsia="바탕체"/>
          <w:lang w:val="en-US" w:eastAsia="ko-KR"/>
        </w:rPr>
        <w:t>can</w:t>
      </w:r>
      <w:r w:rsidR="003B09D0" w:rsidRPr="003B09D0">
        <w:rPr>
          <w:rFonts w:eastAsia="바탕체"/>
          <w:lang w:val="en-US" w:eastAsia="ko-KR"/>
        </w:rPr>
        <w:t xml:space="preserve"> be indicated in DCI carrying side control information. Forwarding frequency resource</w:t>
      </w:r>
      <w:r w:rsidR="008E7C82">
        <w:rPr>
          <w:rFonts w:eastAsia="바탕체"/>
          <w:lang w:val="en-US" w:eastAsia="ko-KR"/>
        </w:rPr>
        <w:t>s</w:t>
      </w:r>
      <w:r w:rsidR="003B09D0" w:rsidRPr="003B09D0">
        <w:rPr>
          <w:rFonts w:eastAsia="바탕체"/>
          <w:lang w:val="en-US" w:eastAsia="ko-KR"/>
        </w:rPr>
        <w:t xml:space="preserve"> may be divided into carrier or carrier group units.</w:t>
      </w:r>
    </w:p>
    <w:p w14:paraId="24900E62" w14:textId="21D5F1AD" w:rsidR="00F86ADB" w:rsidRPr="00A25F61" w:rsidRDefault="00F86ADB" w:rsidP="00F86ADB">
      <w:pPr>
        <w:pStyle w:val="ac"/>
        <w:numPr>
          <w:ilvl w:val="0"/>
          <w:numId w:val="30"/>
        </w:numPr>
        <w:spacing w:before="240"/>
        <w:ind w:leftChars="0"/>
        <w:rPr>
          <w:rFonts w:eastAsia="바탕체"/>
          <w:b/>
          <w:lang w:val="en-US" w:eastAsia="ko-KR"/>
        </w:rPr>
      </w:pPr>
      <w:r w:rsidRPr="00A25F61">
        <w:rPr>
          <w:rFonts w:eastAsia="바탕체" w:hint="eastAsia"/>
          <w:b/>
          <w:lang w:val="en-US" w:eastAsia="ko-KR"/>
        </w:rPr>
        <w:t>Beam</w:t>
      </w:r>
      <w:r w:rsidR="004E4870">
        <w:rPr>
          <w:rFonts w:eastAsia="바탕체"/>
          <w:b/>
          <w:lang w:val="en-US" w:eastAsia="ko-KR"/>
        </w:rPr>
        <w:t xml:space="preserve"> information</w:t>
      </w:r>
      <w:r>
        <w:rPr>
          <w:rFonts w:eastAsia="바탕체"/>
          <w:b/>
          <w:lang w:val="en-US" w:eastAsia="ko-KR"/>
        </w:rPr>
        <w:t xml:space="preserve"> field</w:t>
      </w:r>
    </w:p>
    <w:p w14:paraId="340DEFBF" w14:textId="397CC722" w:rsidR="004E4870" w:rsidRPr="004E4870" w:rsidRDefault="004E4870" w:rsidP="00F86ADB">
      <w:pPr>
        <w:pStyle w:val="ac"/>
        <w:ind w:leftChars="0"/>
        <w:rPr>
          <w:rFonts w:eastAsia="바탕체"/>
          <w:lang w:eastAsia="ko-KR"/>
        </w:rPr>
      </w:pPr>
      <w:r>
        <w:rPr>
          <w:rFonts w:eastAsia="바탕체"/>
          <w:lang w:val="en-US" w:eastAsia="ko-KR"/>
        </w:rPr>
        <w:t xml:space="preserve">A beam information field is used to indicate a beam index applied to </w:t>
      </w:r>
      <w:r w:rsidR="008E7C82">
        <w:rPr>
          <w:rFonts w:eastAsia="바탕체"/>
          <w:lang w:val="en-US" w:eastAsia="ko-KR"/>
        </w:rPr>
        <w:t xml:space="preserve">the </w:t>
      </w:r>
      <w:r>
        <w:rPr>
          <w:rFonts w:eastAsia="바탕체"/>
          <w:lang w:val="en-US" w:eastAsia="ko-KR"/>
        </w:rPr>
        <w:t xml:space="preserve">access link. </w:t>
      </w:r>
      <w:r>
        <w:t>To indicate multiple beam indices applied to differ</w:t>
      </w:r>
      <w:r w:rsidR="003B75C4">
        <w:t xml:space="preserve">ent time resources, multiple </w:t>
      </w:r>
      <w:r>
        <w:t>beam information field</w:t>
      </w:r>
      <w:r w:rsidR="003B75C4">
        <w:t>s</w:t>
      </w:r>
      <w:r>
        <w:t xml:space="preserve"> (i.e., </w:t>
      </w:r>
      <w:proofErr w:type="spellStart"/>
      <w:r w:rsidRPr="004E4870">
        <w:rPr>
          <w:i/>
        </w:rPr>
        <w:t>L</w:t>
      </w:r>
      <w:r w:rsidRPr="004E4870">
        <w:rPr>
          <w:i/>
          <w:vertAlign w:val="subscript"/>
        </w:rPr>
        <w:t>max</w:t>
      </w:r>
      <w:proofErr w:type="spellEnd"/>
      <w:r>
        <w:t xml:space="preserve"> beam information fields) can </w:t>
      </w:r>
      <w:r w:rsidRPr="00184A21">
        <w:rPr>
          <w:lang w:eastAsia="ko-KR"/>
        </w:rPr>
        <w:t>exist</w:t>
      </w:r>
      <w:r>
        <w:rPr>
          <w:lang w:eastAsia="ko-KR"/>
        </w:rPr>
        <w:t xml:space="preserve"> in a DCI</w:t>
      </w:r>
      <w:r w:rsidRPr="00184A21">
        <w:rPr>
          <w:lang w:eastAsia="ko-KR"/>
        </w:rPr>
        <w:t>.</w:t>
      </w:r>
    </w:p>
    <w:p w14:paraId="458480CB" w14:textId="67999362" w:rsidR="00F86ADB" w:rsidRDefault="004E4870" w:rsidP="00F86ADB">
      <w:pPr>
        <w:pStyle w:val="ac"/>
        <w:ind w:leftChars="0"/>
      </w:pPr>
      <w:r>
        <w:t>Additionally, a</w:t>
      </w:r>
      <w:r w:rsidR="00F86ADB">
        <w:t xml:space="preserve">s suggested in our companion contribution, </w:t>
      </w:r>
      <w:r w:rsidR="003B75C4">
        <w:t xml:space="preserve">an </w:t>
      </w:r>
      <w:r>
        <w:t>indication of OFF state for NCR-</w:t>
      </w:r>
      <w:proofErr w:type="spellStart"/>
      <w:r>
        <w:t>Fwd</w:t>
      </w:r>
      <w:proofErr w:type="spellEnd"/>
      <w:r>
        <w:t xml:space="preserve"> can be combined to this field.</w:t>
      </w:r>
      <w:r w:rsidR="00F86ADB">
        <w:t xml:space="preserve"> </w:t>
      </w:r>
      <w:r w:rsidR="00F86ADB" w:rsidRPr="00184A21">
        <w:t xml:space="preserve">For example, as in Table </w:t>
      </w:r>
      <w:r>
        <w:t>2</w:t>
      </w:r>
      <w:r w:rsidR="00F86ADB" w:rsidRPr="00184A21">
        <w:t>, a field value of ‘0’ may mean an OFF state, and other values may mean a specific beam index respectively.</w:t>
      </w:r>
    </w:p>
    <w:p w14:paraId="507BFC51" w14:textId="7310F3E1" w:rsidR="00F86ADB" w:rsidRPr="003F7D3A" w:rsidRDefault="00F86ADB" w:rsidP="00F86ADB">
      <w:pPr>
        <w:spacing w:before="240"/>
        <w:jc w:val="center"/>
        <w:rPr>
          <w:rFonts w:eastAsia="바탕체"/>
          <w:b/>
          <w:lang w:eastAsia="ko-KR"/>
        </w:rPr>
      </w:pPr>
      <w:r w:rsidRPr="003F7D3A">
        <w:rPr>
          <w:rFonts w:eastAsia="바탕체" w:hint="eastAsia"/>
          <w:b/>
          <w:lang w:eastAsia="ko-KR"/>
        </w:rPr>
        <w:t xml:space="preserve">Table </w:t>
      </w:r>
      <w:r w:rsidR="004E4870">
        <w:rPr>
          <w:rFonts w:eastAsia="바탕체"/>
          <w:b/>
          <w:lang w:eastAsia="ko-KR"/>
        </w:rPr>
        <w:t>2</w:t>
      </w:r>
      <w:r w:rsidRPr="003F7D3A">
        <w:rPr>
          <w:rFonts w:eastAsia="바탕체" w:hint="eastAsia"/>
          <w:b/>
          <w:lang w:eastAsia="ko-KR"/>
        </w:rPr>
        <w:t xml:space="preserve">. </w:t>
      </w:r>
      <w:r w:rsidRPr="003F7D3A">
        <w:rPr>
          <w:rFonts w:eastAsia="바탕체"/>
          <w:b/>
          <w:lang w:eastAsia="ko-KR"/>
        </w:rPr>
        <w:t xml:space="preserve">An example of </w:t>
      </w:r>
      <w:r w:rsidR="003B75C4">
        <w:rPr>
          <w:rFonts w:eastAsia="바탕체"/>
          <w:b/>
          <w:lang w:eastAsia="ko-KR"/>
        </w:rPr>
        <w:t xml:space="preserve">a </w:t>
      </w:r>
      <w:r w:rsidRPr="003F7D3A">
        <w:rPr>
          <w:rFonts w:eastAsia="바탕체" w:hint="eastAsia"/>
          <w:b/>
          <w:lang w:eastAsia="ko-KR"/>
        </w:rPr>
        <w:t>Beam/OFF indication field</w:t>
      </w:r>
    </w:p>
    <w:tbl>
      <w:tblPr>
        <w:tblStyle w:val="aa"/>
        <w:tblW w:w="0" w:type="auto"/>
        <w:jc w:val="center"/>
        <w:tblLook w:val="04A0" w:firstRow="1" w:lastRow="0" w:firstColumn="1" w:lastColumn="0" w:noHBand="0" w:noVBand="1"/>
      </w:tblPr>
      <w:tblGrid>
        <w:gridCol w:w="1757"/>
        <w:gridCol w:w="3483"/>
      </w:tblGrid>
      <w:tr w:rsidR="00F86ADB" w14:paraId="02A7A7E3" w14:textId="77777777" w:rsidTr="004E4870">
        <w:trPr>
          <w:trHeight w:val="283"/>
          <w:jc w:val="center"/>
        </w:trPr>
        <w:tc>
          <w:tcPr>
            <w:tcW w:w="1757" w:type="dxa"/>
            <w:shd w:val="clear" w:color="auto" w:fill="D9D9D9" w:themeFill="background1" w:themeFillShade="D9"/>
            <w:vAlign w:val="center"/>
          </w:tcPr>
          <w:p w14:paraId="3F8B7DE0" w14:textId="77777777" w:rsidR="00F86ADB" w:rsidRPr="003F7D3A" w:rsidRDefault="00F86ADB" w:rsidP="005C3D25">
            <w:pPr>
              <w:spacing w:after="0"/>
              <w:jc w:val="center"/>
              <w:rPr>
                <w:rFonts w:ascii="Arial" w:eastAsia="바탕체" w:hAnsi="Arial" w:cs="Arial"/>
                <w:sz w:val="18"/>
                <w:lang w:eastAsia="ko-KR"/>
              </w:rPr>
            </w:pPr>
            <w:r>
              <w:rPr>
                <w:rFonts w:ascii="Arial" w:eastAsia="바탕체" w:hAnsi="Arial" w:cs="Arial" w:hint="eastAsia"/>
                <w:sz w:val="18"/>
                <w:lang w:eastAsia="ko-KR"/>
              </w:rPr>
              <w:t>value</w:t>
            </w:r>
          </w:p>
        </w:tc>
        <w:tc>
          <w:tcPr>
            <w:tcW w:w="3483" w:type="dxa"/>
            <w:shd w:val="clear" w:color="auto" w:fill="D9D9D9" w:themeFill="background1" w:themeFillShade="D9"/>
            <w:vAlign w:val="center"/>
          </w:tcPr>
          <w:p w14:paraId="6568DB08" w14:textId="77777777" w:rsidR="00F86ADB" w:rsidRPr="003F7D3A" w:rsidRDefault="00F86ADB" w:rsidP="005C3D25">
            <w:pPr>
              <w:spacing w:after="0"/>
              <w:jc w:val="center"/>
              <w:rPr>
                <w:rFonts w:ascii="Arial" w:eastAsia="바탕체" w:hAnsi="Arial" w:cs="Arial"/>
                <w:sz w:val="18"/>
                <w:lang w:eastAsia="ko-KR"/>
              </w:rPr>
            </w:pPr>
            <w:r>
              <w:rPr>
                <w:rFonts w:ascii="Arial" w:eastAsia="바탕체" w:hAnsi="Arial" w:cs="Arial"/>
                <w:sz w:val="18"/>
                <w:lang w:eastAsia="ko-KR"/>
              </w:rPr>
              <w:t>d</w:t>
            </w:r>
            <w:r>
              <w:rPr>
                <w:rFonts w:ascii="Arial" w:eastAsia="바탕체" w:hAnsi="Arial" w:cs="Arial" w:hint="eastAsia"/>
                <w:sz w:val="18"/>
                <w:lang w:eastAsia="ko-KR"/>
              </w:rPr>
              <w:t>escription</w:t>
            </w:r>
          </w:p>
        </w:tc>
      </w:tr>
      <w:tr w:rsidR="00F86ADB" w14:paraId="3DD8562F" w14:textId="77777777" w:rsidTr="004E4870">
        <w:trPr>
          <w:trHeight w:val="283"/>
          <w:jc w:val="center"/>
        </w:trPr>
        <w:tc>
          <w:tcPr>
            <w:tcW w:w="1757" w:type="dxa"/>
            <w:vAlign w:val="center"/>
          </w:tcPr>
          <w:p w14:paraId="74E06B1B" w14:textId="77777777" w:rsidR="00F86ADB" w:rsidRPr="003F7D3A" w:rsidRDefault="00F86ADB" w:rsidP="005C3D25">
            <w:pPr>
              <w:spacing w:after="0"/>
              <w:jc w:val="center"/>
              <w:rPr>
                <w:rFonts w:ascii="Arial" w:eastAsia="바탕체" w:hAnsi="Arial" w:cs="Arial"/>
                <w:sz w:val="18"/>
                <w:lang w:eastAsia="ko-KR"/>
              </w:rPr>
            </w:pPr>
            <w:r>
              <w:rPr>
                <w:rFonts w:ascii="Arial" w:eastAsia="바탕체" w:hAnsi="Arial" w:cs="Arial" w:hint="eastAsia"/>
                <w:sz w:val="18"/>
                <w:lang w:eastAsia="ko-KR"/>
              </w:rPr>
              <w:t>0</w:t>
            </w:r>
          </w:p>
        </w:tc>
        <w:tc>
          <w:tcPr>
            <w:tcW w:w="3483" w:type="dxa"/>
            <w:vAlign w:val="center"/>
          </w:tcPr>
          <w:p w14:paraId="6079DB20" w14:textId="77777777" w:rsidR="00F86ADB" w:rsidRPr="003F7D3A" w:rsidRDefault="00F86ADB" w:rsidP="005C3D25">
            <w:pPr>
              <w:spacing w:after="0"/>
              <w:jc w:val="center"/>
              <w:rPr>
                <w:rFonts w:ascii="Arial" w:eastAsia="바탕체" w:hAnsi="Arial" w:cs="Arial"/>
                <w:sz w:val="18"/>
                <w:lang w:eastAsia="ko-KR"/>
              </w:rPr>
            </w:pPr>
            <w:r>
              <w:rPr>
                <w:rFonts w:ascii="Arial" w:eastAsia="바탕체" w:hAnsi="Arial" w:cs="Arial" w:hint="eastAsia"/>
                <w:sz w:val="18"/>
                <w:lang w:eastAsia="ko-KR"/>
              </w:rPr>
              <w:t>OFF</w:t>
            </w:r>
          </w:p>
        </w:tc>
      </w:tr>
      <w:tr w:rsidR="00F86ADB" w14:paraId="129D352C" w14:textId="77777777" w:rsidTr="004E4870">
        <w:trPr>
          <w:trHeight w:val="283"/>
          <w:jc w:val="center"/>
        </w:trPr>
        <w:tc>
          <w:tcPr>
            <w:tcW w:w="1757" w:type="dxa"/>
            <w:vAlign w:val="center"/>
          </w:tcPr>
          <w:p w14:paraId="2F6F10B5" w14:textId="77777777" w:rsidR="00F86ADB" w:rsidRPr="003F7D3A" w:rsidRDefault="00F86ADB" w:rsidP="005C3D25">
            <w:pPr>
              <w:spacing w:after="0"/>
              <w:jc w:val="center"/>
              <w:rPr>
                <w:rFonts w:ascii="Arial" w:eastAsia="바탕체" w:hAnsi="Arial" w:cs="Arial"/>
                <w:sz w:val="18"/>
                <w:lang w:eastAsia="ko-KR"/>
              </w:rPr>
            </w:pPr>
            <w:r>
              <w:rPr>
                <w:rFonts w:ascii="Arial" w:eastAsia="바탕체" w:hAnsi="Arial" w:cs="Arial" w:hint="eastAsia"/>
                <w:sz w:val="18"/>
                <w:lang w:eastAsia="ko-KR"/>
              </w:rPr>
              <w:t>1</w:t>
            </w:r>
          </w:p>
        </w:tc>
        <w:tc>
          <w:tcPr>
            <w:tcW w:w="3483" w:type="dxa"/>
            <w:vAlign w:val="center"/>
          </w:tcPr>
          <w:p w14:paraId="52E0BC1B" w14:textId="616D8801" w:rsidR="00F86ADB" w:rsidRPr="003F7D3A" w:rsidRDefault="00F35F99" w:rsidP="005C3D25">
            <w:pPr>
              <w:spacing w:after="0"/>
              <w:jc w:val="center"/>
              <w:rPr>
                <w:rFonts w:ascii="Arial" w:eastAsia="바탕체" w:hAnsi="Arial" w:cs="Arial"/>
                <w:sz w:val="18"/>
                <w:lang w:eastAsia="ko-KR"/>
              </w:rPr>
            </w:pPr>
            <w:r>
              <w:rPr>
                <w:rFonts w:ascii="Arial" w:eastAsia="바탕체" w:hAnsi="Arial" w:cs="Arial" w:hint="eastAsia"/>
                <w:sz w:val="18"/>
                <w:lang w:eastAsia="ko-KR"/>
              </w:rPr>
              <w:t>P</w:t>
            </w:r>
            <w:r w:rsidR="004E4870">
              <w:rPr>
                <w:rFonts w:ascii="Arial" w:eastAsia="바탕체" w:hAnsi="Arial" w:cs="Arial"/>
                <w:sz w:val="18"/>
                <w:lang w:eastAsia="ko-KR"/>
              </w:rPr>
              <w:t>hysical access link b</w:t>
            </w:r>
            <w:r w:rsidR="00F86ADB">
              <w:rPr>
                <w:rFonts w:ascii="Arial" w:eastAsia="바탕체" w:hAnsi="Arial" w:cs="Arial" w:hint="eastAsia"/>
                <w:sz w:val="18"/>
                <w:lang w:eastAsia="ko-KR"/>
              </w:rPr>
              <w:t xml:space="preserve">eam </w:t>
            </w:r>
            <w:r w:rsidR="00F86ADB">
              <w:rPr>
                <w:rFonts w:ascii="Arial" w:eastAsia="바탕체" w:hAnsi="Arial" w:cs="Arial"/>
                <w:sz w:val="18"/>
                <w:lang w:eastAsia="ko-KR"/>
              </w:rPr>
              <w:t xml:space="preserve">index </w:t>
            </w:r>
            <w:r w:rsidR="004E4870">
              <w:rPr>
                <w:rFonts w:ascii="Arial" w:eastAsia="바탕체" w:hAnsi="Arial" w:cs="Arial"/>
                <w:sz w:val="18"/>
                <w:lang w:eastAsia="ko-KR"/>
              </w:rPr>
              <w:t>n</w:t>
            </w:r>
            <w:r w:rsidR="00F86ADB">
              <w:rPr>
                <w:rFonts w:ascii="Arial" w:eastAsia="바탕체" w:hAnsi="Arial" w:cs="Arial"/>
                <w:sz w:val="18"/>
                <w:lang w:eastAsia="ko-KR"/>
              </w:rPr>
              <w:t>0</w:t>
            </w:r>
          </w:p>
        </w:tc>
      </w:tr>
      <w:tr w:rsidR="00F86ADB" w14:paraId="50DD9D5F" w14:textId="77777777" w:rsidTr="004E4870">
        <w:trPr>
          <w:trHeight w:val="283"/>
          <w:jc w:val="center"/>
        </w:trPr>
        <w:tc>
          <w:tcPr>
            <w:tcW w:w="1757" w:type="dxa"/>
            <w:vAlign w:val="center"/>
          </w:tcPr>
          <w:p w14:paraId="340D98E6" w14:textId="77777777" w:rsidR="00F86ADB" w:rsidRPr="003F7D3A" w:rsidRDefault="00F86ADB" w:rsidP="005C3D25">
            <w:pPr>
              <w:spacing w:after="0"/>
              <w:jc w:val="center"/>
              <w:rPr>
                <w:rFonts w:ascii="Arial" w:eastAsia="바탕체" w:hAnsi="Arial" w:cs="Arial"/>
                <w:sz w:val="18"/>
                <w:lang w:eastAsia="ko-KR"/>
              </w:rPr>
            </w:pPr>
            <w:r>
              <w:rPr>
                <w:rFonts w:ascii="Arial" w:eastAsia="바탕체" w:hAnsi="Arial" w:cs="Arial" w:hint="eastAsia"/>
                <w:sz w:val="18"/>
                <w:lang w:eastAsia="ko-KR"/>
              </w:rPr>
              <w:t>2</w:t>
            </w:r>
          </w:p>
        </w:tc>
        <w:tc>
          <w:tcPr>
            <w:tcW w:w="3483" w:type="dxa"/>
            <w:vAlign w:val="center"/>
          </w:tcPr>
          <w:p w14:paraId="08AF8713" w14:textId="1199B789" w:rsidR="00F86ADB" w:rsidRPr="003F7D3A" w:rsidRDefault="004E4870" w:rsidP="005C3D25">
            <w:pPr>
              <w:spacing w:after="0"/>
              <w:jc w:val="center"/>
              <w:rPr>
                <w:rFonts w:ascii="Arial" w:eastAsia="바탕체" w:hAnsi="Arial" w:cs="Arial"/>
                <w:sz w:val="18"/>
                <w:lang w:eastAsia="ko-KR"/>
              </w:rPr>
            </w:pPr>
            <w:r>
              <w:rPr>
                <w:rFonts w:ascii="Arial" w:eastAsia="바탕체" w:hAnsi="Arial" w:cs="Arial"/>
                <w:sz w:val="18"/>
                <w:lang w:eastAsia="ko-KR"/>
              </w:rPr>
              <w:t>Physical access link b</w:t>
            </w:r>
            <w:r>
              <w:rPr>
                <w:rFonts w:ascii="Arial" w:eastAsia="바탕체" w:hAnsi="Arial" w:cs="Arial" w:hint="eastAsia"/>
                <w:sz w:val="18"/>
                <w:lang w:eastAsia="ko-KR"/>
              </w:rPr>
              <w:t xml:space="preserve">eam </w:t>
            </w:r>
            <w:r>
              <w:rPr>
                <w:rFonts w:ascii="Arial" w:eastAsia="바탕체" w:hAnsi="Arial" w:cs="Arial"/>
                <w:sz w:val="18"/>
                <w:lang w:eastAsia="ko-KR"/>
              </w:rPr>
              <w:t>index n1</w:t>
            </w:r>
          </w:p>
        </w:tc>
      </w:tr>
      <w:tr w:rsidR="00F86ADB" w14:paraId="619108B7" w14:textId="77777777" w:rsidTr="004E4870">
        <w:trPr>
          <w:trHeight w:val="283"/>
          <w:jc w:val="center"/>
        </w:trPr>
        <w:tc>
          <w:tcPr>
            <w:tcW w:w="1757" w:type="dxa"/>
            <w:vAlign w:val="center"/>
          </w:tcPr>
          <w:p w14:paraId="60EB2B90" w14:textId="77777777" w:rsidR="00F86ADB" w:rsidRPr="003F7D3A" w:rsidRDefault="00F86ADB" w:rsidP="005C3D25">
            <w:pPr>
              <w:spacing w:after="0"/>
              <w:jc w:val="center"/>
              <w:rPr>
                <w:rFonts w:ascii="Arial" w:eastAsia="바탕체" w:hAnsi="Arial" w:cs="Arial"/>
                <w:sz w:val="18"/>
                <w:lang w:eastAsia="ko-KR"/>
              </w:rPr>
            </w:pPr>
            <w:r>
              <w:rPr>
                <w:rFonts w:ascii="Arial" w:eastAsia="바탕체" w:hAnsi="Arial" w:cs="Arial"/>
                <w:sz w:val="18"/>
                <w:lang w:eastAsia="ko-KR"/>
              </w:rPr>
              <w:t>…</w:t>
            </w:r>
          </w:p>
        </w:tc>
        <w:tc>
          <w:tcPr>
            <w:tcW w:w="3483" w:type="dxa"/>
            <w:vAlign w:val="center"/>
          </w:tcPr>
          <w:p w14:paraId="38F31C4A" w14:textId="77777777" w:rsidR="00F86ADB" w:rsidRPr="003F7D3A" w:rsidRDefault="00F86ADB" w:rsidP="005C3D25">
            <w:pPr>
              <w:spacing w:after="0"/>
              <w:jc w:val="center"/>
              <w:rPr>
                <w:rFonts w:ascii="Arial" w:eastAsia="바탕체" w:hAnsi="Arial" w:cs="Arial"/>
                <w:sz w:val="18"/>
                <w:lang w:eastAsia="ko-KR"/>
              </w:rPr>
            </w:pPr>
            <w:r>
              <w:rPr>
                <w:rFonts w:ascii="Arial" w:eastAsia="바탕체" w:hAnsi="Arial" w:cs="Arial"/>
                <w:sz w:val="18"/>
                <w:lang w:eastAsia="ko-KR"/>
              </w:rPr>
              <w:t>…</w:t>
            </w:r>
          </w:p>
        </w:tc>
      </w:tr>
      <w:tr w:rsidR="00F86ADB" w14:paraId="0456AD14" w14:textId="77777777" w:rsidTr="004E4870">
        <w:trPr>
          <w:trHeight w:val="283"/>
          <w:jc w:val="center"/>
        </w:trPr>
        <w:tc>
          <w:tcPr>
            <w:tcW w:w="1757" w:type="dxa"/>
            <w:vAlign w:val="center"/>
          </w:tcPr>
          <w:p w14:paraId="14083969" w14:textId="77777777" w:rsidR="00F86ADB" w:rsidRPr="003F7D3A" w:rsidRDefault="00F86ADB" w:rsidP="005C3D25">
            <w:pPr>
              <w:spacing w:after="0"/>
              <w:jc w:val="center"/>
              <w:rPr>
                <w:rFonts w:ascii="Arial" w:eastAsia="바탕체" w:hAnsi="Arial" w:cs="Arial"/>
                <w:sz w:val="18"/>
                <w:lang w:eastAsia="ko-KR"/>
              </w:rPr>
            </w:pPr>
            <w:r>
              <w:rPr>
                <w:rFonts w:ascii="Arial" w:eastAsia="바탕체" w:hAnsi="Arial" w:cs="Arial" w:hint="eastAsia"/>
                <w:sz w:val="18"/>
                <w:lang w:eastAsia="ko-KR"/>
              </w:rPr>
              <w:t>N</w:t>
            </w:r>
          </w:p>
        </w:tc>
        <w:tc>
          <w:tcPr>
            <w:tcW w:w="3483" w:type="dxa"/>
            <w:vAlign w:val="center"/>
          </w:tcPr>
          <w:p w14:paraId="1A8F3E53" w14:textId="45BBCAFF" w:rsidR="00F86ADB" w:rsidRDefault="004E4870" w:rsidP="005C3D25">
            <w:pPr>
              <w:spacing w:after="0"/>
              <w:jc w:val="center"/>
              <w:rPr>
                <w:rFonts w:ascii="Arial" w:eastAsia="바탕체" w:hAnsi="Arial" w:cs="Arial"/>
                <w:sz w:val="18"/>
                <w:lang w:eastAsia="ko-KR"/>
              </w:rPr>
            </w:pPr>
            <w:r>
              <w:rPr>
                <w:rFonts w:ascii="Arial" w:eastAsia="바탕체" w:hAnsi="Arial" w:cs="Arial"/>
                <w:sz w:val="18"/>
                <w:lang w:eastAsia="ko-KR"/>
              </w:rPr>
              <w:t>Physical access link b</w:t>
            </w:r>
            <w:r>
              <w:rPr>
                <w:rFonts w:ascii="Arial" w:eastAsia="바탕체" w:hAnsi="Arial" w:cs="Arial" w:hint="eastAsia"/>
                <w:sz w:val="18"/>
                <w:lang w:eastAsia="ko-KR"/>
              </w:rPr>
              <w:t xml:space="preserve">eam </w:t>
            </w:r>
            <w:r>
              <w:rPr>
                <w:rFonts w:ascii="Arial" w:eastAsia="바탕체" w:hAnsi="Arial" w:cs="Arial"/>
                <w:sz w:val="18"/>
                <w:lang w:eastAsia="ko-KR"/>
              </w:rPr>
              <w:t xml:space="preserve">index </w:t>
            </w:r>
            <w:r w:rsidR="00F86ADB">
              <w:rPr>
                <w:rFonts w:ascii="Arial" w:eastAsia="바탕체" w:hAnsi="Arial" w:cs="Arial"/>
                <w:sz w:val="18"/>
                <w:lang w:eastAsia="ko-KR"/>
              </w:rPr>
              <w:t>N-1</w:t>
            </w:r>
          </w:p>
        </w:tc>
      </w:tr>
    </w:tbl>
    <w:p w14:paraId="0C3A9137" w14:textId="50375F00" w:rsidR="00F86ADB" w:rsidRDefault="00F86ADB" w:rsidP="00F86ADB">
      <w:pPr>
        <w:pStyle w:val="ac"/>
        <w:numPr>
          <w:ilvl w:val="0"/>
          <w:numId w:val="30"/>
        </w:numPr>
        <w:spacing w:before="240"/>
        <w:ind w:leftChars="0"/>
        <w:rPr>
          <w:rFonts w:eastAsia="바탕체"/>
          <w:b/>
          <w:lang w:val="en-US" w:eastAsia="ko-KR"/>
        </w:rPr>
      </w:pPr>
      <w:r w:rsidRPr="00A25F61">
        <w:rPr>
          <w:rFonts w:eastAsia="바탕체"/>
          <w:b/>
          <w:lang w:val="en-US" w:eastAsia="ko-KR"/>
        </w:rPr>
        <w:t xml:space="preserve">Time </w:t>
      </w:r>
      <w:r w:rsidR="005C3D25">
        <w:rPr>
          <w:rFonts w:eastAsia="바탕체"/>
          <w:b/>
          <w:lang w:val="en-US" w:eastAsia="ko-KR"/>
        </w:rPr>
        <w:t xml:space="preserve">domain </w:t>
      </w:r>
      <w:r w:rsidRPr="00A25F61">
        <w:rPr>
          <w:rFonts w:eastAsia="바탕체"/>
          <w:b/>
          <w:lang w:val="en-US" w:eastAsia="ko-KR"/>
        </w:rPr>
        <w:t xml:space="preserve">resource </w:t>
      </w:r>
      <w:r>
        <w:rPr>
          <w:rFonts w:eastAsia="바탕체"/>
          <w:b/>
          <w:lang w:val="en-US" w:eastAsia="ko-KR"/>
        </w:rPr>
        <w:t>field</w:t>
      </w:r>
    </w:p>
    <w:p w14:paraId="6FB57C4B" w14:textId="6C0F5BF1" w:rsidR="005C3D25" w:rsidRDefault="00F86ADB" w:rsidP="00F86ADB">
      <w:pPr>
        <w:pStyle w:val="ac"/>
        <w:ind w:leftChars="0"/>
        <w:rPr>
          <w:rFonts w:eastAsia="바탕체"/>
          <w:lang w:val="en-US" w:eastAsia="ko-KR"/>
        </w:rPr>
      </w:pPr>
      <w:r w:rsidRPr="00F02FED">
        <w:rPr>
          <w:rFonts w:eastAsia="바탕체"/>
          <w:lang w:val="en-US" w:eastAsia="ko-KR"/>
        </w:rPr>
        <w:t xml:space="preserve">A </w:t>
      </w:r>
      <w:r w:rsidR="005C3D25">
        <w:rPr>
          <w:rFonts w:eastAsia="바탕체"/>
          <w:lang w:val="en-US" w:eastAsia="ko-KR"/>
        </w:rPr>
        <w:t>t</w:t>
      </w:r>
      <w:r w:rsidRPr="00F02FED">
        <w:rPr>
          <w:rFonts w:eastAsia="바탕체"/>
          <w:lang w:val="en-US" w:eastAsia="ko-KR"/>
        </w:rPr>
        <w:t>ime resource indication field</w:t>
      </w:r>
      <w:r w:rsidR="005C3D25">
        <w:rPr>
          <w:rFonts w:eastAsia="바탕체"/>
          <w:lang w:val="en-US" w:eastAsia="ko-KR"/>
        </w:rPr>
        <w:t xml:space="preserve"> is used to</w:t>
      </w:r>
      <w:r w:rsidRPr="00F02FED">
        <w:rPr>
          <w:rFonts w:eastAsia="바탕체"/>
          <w:lang w:val="en-US" w:eastAsia="ko-KR"/>
        </w:rPr>
        <w:t xml:space="preserve"> indicate </w:t>
      </w:r>
      <w:r w:rsidR="005A4CE2">
        <w:rPr>
          <w:rFonts w:eastAsia="바탕체"/>
          <w:lang w:val="en-US" w:eastAsia="ko-KR"/>
        </w:rPr>
        <w:t>a</w:t>
      </w:r>
      <w:r w:rsidRPr="00F02FED">
        <w:rPr>
          <w:rFonts w:eastAsia="바탕체"/>
          <w:lang w:val="en-US" w:eastAsia="ko-KR"/>
        </w:rPr>
        <w:t xml:space="preserve"> time resource to which the </w:t>
      </w:r>
      <w:r w:rsidR="005C3D25">
        <w:rPr>
          <w:rFonts w:eastAsia="바탕체"/>
          <w:lang w:val="en-US" w:eastAsia="ko-KR"/>
        </w:rPr>
        <w:t>indication by beam information field</w:t>
      </w:r>
      <w:r w:rsidRPr="00F02FED">
        <w:rPr>
          <w:rFonts w:eastAsia="바탕체"/>
          <w:lang w:val="en-US" w:eastAsia="ko-KR"/>
        </w:rPr>
        <w:t xml:space="preserve"> is applied. </w:t>
      </w:r>
      <w:proofErr w:type="spellStart"/>
      <w:r w:rsidR="005C3D25" w:rsidRPr="003B09D0">
        <w:rPr>
          <w:rFonts w:eastAsia="바탕체"/>
          <w:i/>
          <w:lang w:val="en-US" w:eastAsia="ko-KR"/>
        </w:rPr>
        <w:t>L</w:t>
      </w:r>
      <w:r w:rsidR="005C3D25" w:rsidRPr="003B09D0">
        <w:rPr>
          <w:rFonts w:eastAsia="바탕체"/>
          <w:i/>
          <w:vertAlign w:val="subscript"/>
          <w:lang w:val="en-US" w:eastAsia="ko-KR"/>
        </w:rPr>
        <w:t>max</w:t>
      </w:r>
      <w:proofErr w:type="spellEnd"/>
      <w:r w:rsidR="005C3D25">
        <w:rPr>
          <w:rFonts w:eastAsia="바탕체"/>
          <w:lang w:val="en-US" w:eastAsia="ko-KR"/>
        </w:rPr>
        <w:t xml:space="preserve"> time resource fields are included in a DCI</w:t>
      </w:r>
      <w:r w:rsidR="005A4CE2">
        <w:rPr>
          <w:rFonts w:eastAsia="바탕체"/>
          <w:lang w:val="en-US" w:eastAsia="ko-KR"/>
        </w:rPr>
        <w:t xml:space="preserve"> where </w:t>
      </w:r>
      <w:proofErr w:type="spellStart"/>
      <w:r w:rsidR="003B09D0" w:rsidRPr="003B09D0">
        <w:rPr>
          <w:rFonts w:eastAsia="바탕체"/>
          <w:i/>
          <w:lang w:val="en-US" w:eastAsia="ko-KR"/>
        </w:rPr>
        <w:t>L</w:t>
      </w:r>
      <w:r w:rsidR="003B09D0" w:rsidRPr="003B09D0">
        <w:rPr>
          <w:rFonts w:eastAsia="바탕체"/>
          <w:i/>
          <w:vertAlign w:val="subscript"/>
          <w:lang w:val="en-US" w:eastAsia="ko-KR"/>
        </w:rPr>
        <w:t>max</w:t>
      </w:r>
      <w:proofErr w:type="spellEnd"/>
      <w:r w:rsidR="005A4CE2">
        <w:rPr>
          <w:rFonts w:eastAsia="바탕체"/>
          <w:lang w:val="en-US" w:eastAsia="ko-KR"/>
        </w:rPr>
        <w:t xml:space="preserve"> is the number of beam information fields. Then, beam indication of </w:t>
      </w:r>
      <w:r w:rsidR="003B75C4">
        <w:rPr>
          <w:rFonts w:eastAsia="바탕체"/>
          <w:lang w:val="en-US" w:eastAsia="ko-KR"/>
        </w:rPr>
        <w:t xml:space="preserve">the </w:t>
      </w:r>
      <w:proofErr w:type="spellStart"/>
      <w:r w:rsidR="005A4CE2" w:rsidRPr="005A4CE2">
        <w:rPr>
          <w:rFonts w:eastAsia="바탕체"/>
          <w:i/>
          <w:lang w:val="en-US" w:eastAsia="ko-KR"/>
        </w:rPr>
        <w:t>i</w:t>
      </w:r>
      <w:r w:rsidR="005A4CE2">
        <w:rPr>
          <w:rFonts w:eastAsia="바탕체"/>
          <w:lang w:val="en-US" w:eastAsia="ko-KR"/>
        </w:rPr>
        <w:t>-th</w:t>
      </w:r>
      <w:proofErr w:type="spellEnd"/>
      <w:r w:rsidR="005A4CE2">
        <w:rPr>
          <w:rFonts w:eastAsia="바탕체"/>
          <w:lang w:val="en-US" w:eastAsia="ko-KR"/>
        </w:rPr>
        <w:t xml:space="preserve"> beam information field is applied to </w:t>
      </w:r>
      <w:r w:rsidR="003B75C4">
        <w:rPr>
          <w:rFonts w:eastAsia="바탕체"/>
          <w:lang w:val="en-US" w:eastAsia="ko-KR"/>
        </w:rPr>
        <w:t xml:space="preserve">the </w:t>
      </w:r>
      <w:r w:rsidR="005A4CE2">
        <w:rPr>
          <w:rFonts w:eastAsia="바탕체"/>
          <w:lang w:val="en-US" w:eastAsia="ko-KR"/>
        </w:rPr>
        <w:t>time resource indicated by</w:t>
      </w:r>
      <w:r w:rsidR="003B75C4">
        <w:rPr>
          <w:rFonts w:eastAsia="바탕체"/>
          <w:lang w:val="en-US" w:eastAsia="ko-KR"/>
        </w:rPr>
        <w:t xml:space="preserve"> the</w:t>
      </w:r>
      <w:r w:rsidR="005A4CE2">
        <w:rPr>
          <w:rFonts w:eastAsia="바탕체"/>
          <w:lang w:val="en-US" w:eastAsia="ko-KR"/>
        </w:rPr>
        <w:t xml:space="preserve"> </w:t>
      </w:r>
      <w:proofErr w:type="spellStart"/>
      <w:r w:rsidR="005A4CE2" w:rsidRPr="005A4CE2">
        <w:rPr>
          <w:rFonts w:eastAsia="바탕체"/>
          <w:i/>
          <w:lang w:val="en-US" w:eastAsia="ko-KR"/>
        </w:rPr>
        <w:t>i</w:t>
      </w:r>
      <w:r w:rsidR="005A4CE2">
        <w:rPr>
          <w:rFonts w:eastAsia="바탕체"/>
          <w:lang w:val="en-US" w:eastAsia="ko-KR"/>
        </w:rPr>
        <w:t>-th</w:t>
      </w:r>
      <w:proofErr w:type="spellEnd"/>
      <w:r w:rsidR="005A4CE2">
        <w:rPr>
          <w:rFonts w:eastAsia="바탕체"/>
          <w:lang w:val="en-US" w:eastAsia="ko-KR"/>
        </w:rPr>
        <w:t xml:space="preserve"> time domain resource field.</w:t>
      </w:r>
    </w:p>
    <w:p w14:paraId="64E3EB89" w14:textId="77777777" w:rsidR="00F86ADB" w:rsidRPr="00F86ADB" w:rsidRDefault="00F86ADB" w:rsidP="00D51D51">
      <w:pPr>
        <w:rPr>
          <w:rFonts w:eastAsia="바탕체"/>
          <w:lang w:val="en-US" w:eastAsia="ko-KR"/>
        </w:rPr>
      </w:pPr>
    </w:p>
    <w:p w14:paraId="48D486CE" w14:textId="6F31D846" w:rsidR="008374D1" w:rsidRDefault="008374D1" w:rsidP="008374D1">
      <w:pPr>
        <w:rPr>
          <w:rFonts w:eastAsia="바탕체"/>
          <w:b/>
          <w:i/>
          <w:lang w:eastAsia="ko-KR"/>
        </w:rPr>
      </w:pPr>
      <w:r w:rsidRPr="00782629">
        <w:rPr>
          <w:rFonts w:eastAsia="바탕체" w:hint="eastAsia"/>
          <w:b/>
          <w:i/>
          <w:lang w:eastAsia="ko-KR"/>
        </w:rPr>
        <w:t>P</w:t>
      </w:r>
      <w:r w:rsidRPr="00782629">
        <w:rPr>
          <w:rFonts w:eastAsia="바탕체"/>
          <w:b/>
          <w:i/>
          <w:lang w:eastAsia="ko-KR"/>
        </w:rPr>
        <w:t xml:space="preserve">roposal </w:t>
      </w:r>
      <w:r>
        <w:rPr>
          <w:rFonts w:eastAsia="바탕체"/>
          <w:b/>
          <w:i/>
          <w:lang w:eastAsia="ko-KR"/>
        </w:rPr>
        <w:t>6</w:t>
      </w:r>
      <w:r w:rsidRPr="00782629">
        <w:rPr>
          <w:rFonts w:eastAsia="바탕체"/>
          <w:b/>
          <w:i/>
          <w:lang w:eastAsia="ko-KR"/>
        </w:rPr>
        <w:t xml:space="preserve">: </w:t>
      </w:r>
      <w:r w:rsidR="008E7C82">
        <w:rPr>
          <w:rFonts w:eastAsia="바탕체"/>
          <w:b/>
          <w:i/>
          <w:lang w:eastAsia="ko-KR"/>
        </w:rPr>
        <w:t xml:space="preserve">At least </w:t>
      </w:r>
      <w:r w:rsidR="003B75C4">
        <w:rPr>
          <w:rFonts w:eastAsia="바탕체"/>
          <w:b/>
          <w:i/>
          <w:lang w:eastAsia="ko-KR"/>
        </w:rPr>
        <w:t xml:space="preserve">the </w:t>
      </w:r>
      <w:r w:rsidR="008E7C82">
        <w:rPr>
          <w:rFonts w:eastAsia="바탕체"/>
          <w:b/>
          <w:i/>
          <w:lang w:eastAsia="ko-KR"/>
        </w:rPr>
        <w:t xml:space="preserve">following fields can be included in a </w:t>
      </w:r>
      <w:r>
        <w:rPr>
          <w:rFonts w:eastAsia="바탕체"/>
          <w:b/>
          <w:i/>
          <w:lang w:eastAsia="ko-KR"/>
        </w:rPr>
        <w:t xml:space="preserve">DCI </w:t>
      </w:r>
      <w:r w:rsidR="008E7C82">
        <w:rPr>
          <w:rFonts w:eastAsia="바탕체"/>
          <w:b/>
          <w:i/>
          <w:lang w:eastAsia="ko-KR"/>
        </w:rPr>
        <w:t xml:space="preserve">for </w:t>
      </w:r>
      <w:r>
        <w:rPr>
          <w:rFonts w:eastAsia="바탕체"/>
          <w:b/>
          <w:i/>
          <w:lang w:eastAsia="ko-KR"/>
        </w:rPr>
        <w:t>carrying</w:t>
      </w:r>
      <w:r>
        <w:rPr>
          <w:rFonts w:eastAsia="바탕체" w:hint="eastAsia"/>
          <w:b/>
          <w:i/>
          <w:lang w:eastAsia="ko-KR"/>
        </w:rPr>
        <w:t xml:space="preserve"> side control information</w:t>
      </w:r>
      <w:r w:rsidR="008E7C82">
        <w:rPr>
          <w:rFonts w:eastAsia="바탕체"/>
          <w:b/>
          <w:i/>
          <w:lang w:eastAsia="ko-KR"/>
        </w:rPr>
        <w:t>.</w:t>
      </w:r>
    </w:p>
    <w:p w14:paraId="344600A0" w14:textId="77777777" w:rsidR="000A2389" w:rsidRDefault="000A2389" w:rsidP="008374D1">
      <w:pPr>
        <w:pStyle w:val="ac"/>
        <w:numPr>
          <w:ilvl w:val="0"/>
          <w:numId w:val="37"/>
        </w:numPr>
        <w:spacing w:after="0"/>
        <w:ind w:leftChars="0"/>
        <w:rPr>
          <w:rFonts w:eastAsia="바탕체"/>
          <w:b/>
          <w:i/>
          <w:lang w:eastAsia="ko-KR"/>
        </w:rPr>
      </w:pPr>
      <w:r>
        <w:rPr>
          <w:rFonts w:eastAsia="바탕체"/>
          <w:b/>
          <w:i/>
          <w:lang w:eastAsia="ko-KR"/>
        </w:rPr>
        <w:t>Forwarding frequency resource index</w:t>
      </w:r>
    </w:p>
    <w:p w14:paraId="1C446ED8" w14:textId="0EFB9EDD" w:rsidR="008374D1" w:rsidRDefault="000A2389" w:rsidP="008374D1">
      <w:pPr>
        <w:pStyle w:val="ac"/>
        <w:numPr>
          <w:ilvl w:val="0"/>
          <w:numId w:val="37"/>
        </w:numPr>
        <w:spacing w:after="0"/>
        <w:ind w:leftChars="0"/>
        <w:rPr>
          <w:rFonts w:eastAsia="바탕체"/>
          <w:b/>
          <w:i/>
          <w:lang w:eastAsia="ko-KR"/>
        </w:rPr>
      </w:pPr>
      <w:proofErr w:type="spellStart"/>
      <w:r>
        <w:rPr>
          <w:rFonts w:eastAsia="바탕체"/>
          <w:b/>
          <w:i/>
          <w:lang w:eastAsia="ko-KR"/>
        </w:rPr>
        <w:lastRenderedPageBreak/>
        <w:t>L</w:t>
      </w:r>
      <w:r w:rsidRPr="000A2389">
        <w:rPr>
          <w:rFonts w:eastAsia="바탕체"/>
          <w:b/>
          <w:i/>
          <w:vertAlign w:val="subscript"/>
          <w:lang w:eastAsia="ko-KR"/>
        </w:rPr>
        <w:t>max</w:t>
      </w:r>
      <w:proofErr w:type="spellEnd"/>
      <w:r>
        <w:rPr>
          <w:rFonts w:eastAsia="바탕체"/>
          <w:b/>
          <w:i/>
          <w:lang w:eastAsia="ko-KR"/>
        </w:rPr>
        <w:t xml:space="preserve"> </w:t>
      </w:r>
      <w:r w:rsidR="008374D1">
        <w:rPr>
          <w:rFonts w:eastAsia="바탕체"/>
          <w:b/>
          <w:i/>
          <w:lang w:eastAsia="ko-KR"/>
        </w:rPr>
        <w:t>B</w:t>
      </w:r>
      <w:r w:rsidR="008374D1">
        <w:rPr>
          <w:rFonts w:eastAsia="바탕체" w:hint="eastAsia"/>
          <w:b/>
          <w:i/>
          <w:lang w:eastAsia="ko-KR"/>
        </w:rPr>
        <w:t>eam</w:t>
      </w:r>
      <w:r>
        <w:rPr>
          <w:rFonts w:eastAsia="바탕체"/>
          <w:b/>
          <w:i/>
          <w:lang w:eastAsia="ko-KR"/>
        </w:rPr>
        <w:t xml:space="preserve"> information </w:t>
      </w:r>
      <w:r w:rsidR="008374D1">
        <w:rPr>
          <w:rFonts w:eastAsia="바탕체"/>
          <w:b/>
          <w:i/>
          <w:lang w:eastAsia="ko-KR"/>
        </w:rPr>
        <w:t>field</w:t>
      </w:r>
      <w:r>
        <w:rPr>
          <w:rFonts w:eastAsia="바탕체"/>
          <w:b/>
          <w:i/>
          <w:lang w:eastAsia="ko-KR"/>
        </w:rPr>
        <w:t>s</w:t>
      </w:r>
    </w:p>
    <w:p w14:paraId="085D1E6D" w14:textId="1E1EBF7B" w:rsidR="008374D1" w:rsidRDefault="000A2389" w:rsidP="00D2510F">
      <w:pPr>
        <w:pStyle w:val="ac"/>
        <w:numPr>
          <w:ilvl w:val="0"/>
          <w:numId w:val="37"/>
        </w:numPr>
        <w:ind w:leftChars="0"/>
        <w:rPr>
          <w:rFonts w:eastAsia="바탕체"/>
          <w:b/>
          <w:i/>
          <w:lang w:eastAsia="ko-KR"/>
        </w:rPr>
      </w:pPr>
      <w:proofErr w:type="spellStart"/>
      <w:r>
        <w:rPr>
          <w:rFonts w:eastAsia="바탕체"/>
          <w:b/>
          <w:i/>
          <w:lang w:eastAsia="ko-KR"/>
        </w:rPr>
        <w:t>L</w:t>
      </w:r>
      <w:r w:rsidRPr="000A2389">
        <w:rPr>
          <w:rFonts w:eastAsia="바탕체"/>
          <w:b/>
          <w:i/>
          <w:vertAlign w:val="subscript"/>
          <w:lang w:eastAsia="ko-KR"/>
        </w:rPr>
        <w:t>max</w:t>
      </w:r>
      <w:proofErr w:type="spellEnd"/>
      <w:r>
        <w:rPr>
          <w:rFonts w:eastAsia="바탕체"/>
          <w:b/>
          <w:i/>
          <w:lang w:eastAsia="ko-KR"/>
        </w:rPr>
        <w:t xml:space="preserve"> </w:t>
      </w:r>
      <w:r w:rsidR="008374D1">
        <w:rPr>
          <w:rFonts w:eastAsia="바탕체"/>
          <w:b/>
          <w:i/>
          <w:lang w:eastAsia="ko-KR"/>
        </w:rPr>
        <w:t>Time resource field</w:t>
      </w:r>
      <w:r>
        <w:rPr>
          <w:rFonts w:eastAsia="바탕체"/>
          <w:b/>
          <w:i/>
          <w:lang w:eastAsia="ko-KR"/>
        </w:rPr>
        <w:t>s</w:t>
      </w:r>
    </w:p>
    <w:p w14:paraId="03535785" w14:textId="6CD6C17D" w:rsidR="00F86ADB" w:rsidRDefault="00F86ADB" w:rsidP="00D51D51">
      <w:pPr>
        <w:rPr>
          <w:rFonts w:eastAsia="바탕체"/>
          <w:lang w:eastAsia="ko-KR"/>
        </w:rPr>
      </w:pPr>
    </w:p>
    <w:p w14:paraId="1B87CB99" w14:textId="2E2D03C3" w:rsidR="00DB00D9" w:rsidRDefault="008E7C82" w:rsidP="005F62FA">
      <w:pPr>
        <w:rPr>
          <w:rFonts w:eastAsia="바탕체"/>
          <w:lang w:eastAsia="ko-KR"/>
        </w:rPr>
      </w:pPr>
      <w:r>
        <w:rPr>
          <w:rFonts w:eastAsia="바탕체"/>
          <w:lang w:eastAsia="ko-KR"/>
        </w:rPr>
        <w:t>In a DCI for carrying side control information</w:t>
      </w:r>
      <w:r w:rsidR="005F62FA">
        <w:rPr>
          <w:rFonts w:eastAsia="바탕체"/>
          <w:lang w:eastAsia="ko-KR"/>
        </w:rPr>
        <w:t xml:space="preserve">, </w:t>
      </w:r>
      <w:proofErr w:type="spellStart"/>
      <w:r w:rsidR="005F62FA" w:rsidRPr="005F62FA">
        <w:rPr>
          <w:rFonts w:eastAsia="바탕체"/>
          <w:i/>
          <w:lang w:eastAsia="ko-KR"/>
        </w:rPr>
        <w:t>L</w:t>
      </w:r>
      <w:r w:rsidR="005F62FA" w:rsidRPr="005F62FA">
        <w:rPr>
          <w:rFonts w:eastAsia="바탕체"/>
          <w:i/>
          <w:vertAlign w:val="subscript"/>
          <w:lang w:eastAsia="ko-KR"/>
        </w:rPr>
        <w:t>max</w:t>
      </w:r>
      <w:proofErr w:type="spellEnd"/>
      <w:r w:rsidR="005F62FA">
        <w:rPr>
          <w:rFonts w:eastAsia="바탕체"/>
          <w:lang w:eastAsia="ko-KR"/>
        </w:rPr>
        <w:t xml:space="preserve"> b</w:t>
      </w:r>
      <w:r w:rsidR="005F62FA" w:rsidRPr="00941F8E">
        <w:rPr>
          <w:rFonts w:eastAsia="바탕체"/>
          <w:lang w:eastAsia="ko-KR"/>
        </w:rPr>
        <w:t>eam in</w:t>
      </w:r>
      <w:r w:rsidR="005F62FA">
        <w:rPr>
          <w:rFonts w:eastAsia="바탕체"/>
          <w:lang w:eastAsia="ko-KR"/>
        </w:rPr>
        <w:t xml:space="preserve">formation </w:t>
      </w:r>
      <w:r w:rsidR="005F62FA" w:rsidRPr="00941F8E">
        <w:rPr>
          <w:rFonts w:eastAsia="바탕체"/>
          <w:lang w:eastAsia="ko-KR"/>
        </w:rPr>
        <w:t>field</w:t>
      </w:r>
      <w:r w:rsidR="005F62FA">
        <w:rPr>
          <w:rFonts w:eastAsia="바탕체"/>
          <w:lang w:eastAsia="ko-KR"/>
        </w:rPr>
        <w:t>s</w:t>
      </w:r>
      <w:r w:rsidR="005F62FA" w:rsidRPr="00941F8E">
        <w:rPr>
          <w:rFonts w:eastAsia="바탕체"/>
          <w:lang w:eastAsia="ko-KR"/>
        </w:rPr>
        <w:t xml:space="preserve"> and </w:t>
      </w:r>
      <w:proofErr w:type="spellStart"/>
      <w:r w:rsidR="005F62FA" w:rsidRPr="005F62FA">
        <w:rPr>
          <w:rFonts w:eastAsia="바탕체"/>
          <w:i/>
          <w:lang w:eastAsia="ko-KR"/>
        </w:rPr>
        <w:t>L</w:t>
      </w:r>
      <w:r w:rsidR="005F62FA" w:rsidRPr="005F62FA">
        <w:rPr>
          <w:rFonts w:eastAsia="바탕체"/>
          <w:i/>
          <w:vertAlign w:val="subscript"/>
          <w:lang w:eastAsia="ko-KR"/>
        </w:rPr>
        <w:t>max</w:t>
      </w:r>
      <w:proofErr w:type="spellEnd"/>
      <w:r w:rsidR="005F62FA">
        <w:rPr>
          <w:rFonts w:eastAsia="바탕체"/>
          <w:lang w:eastAsia="ko-KR"/>
        </w:rPr>
        <w:t xml:space="preserve"> t</w:t>
      </w:r>
      <w:r w:rsidR="005F62FA" w:rsidRPr="00941F8E">
        <w:rPr>
          <w:rFonts w:eastAsia="바탕체"/>
          <w:lang w:eastAsia="ko-KR"/>
        </w:rPr>
        <w:t>ime resource field</w:t>
      </w:r>
      <w:r w:rsidR="005F62FA">
        <w:rPr>
          <w:rFonts w:eastAsia="바탕체"/>
          <w:lang w:eastAsia="ko-KR"/>
        </w:rPr>
        <w:t xml:space="preserve">s can be included. </w:t>
      </w:r>
      <w:r w:rsidR="005F62FA" w:rsidRPr="00941F8E">
        <w:rPr>
          <w:rFonts w:eastAsia="바탕체"/>
          <w:lang w:eastAsia="ko-KR"/>
        </w:rPr>
        <w:t xml:space="preserve">In this case, the DCI size may vary according to the </w:t>
      </w:r>
      <w:r w:rsidR="005F62FA">
        <w:rPr>
          <w:rFonts w:eastAsia="바탕체"/>
          <w:lang w:eastAsia="ko-KR"/>
        </w:rPr>
        <w:t xml:space="preserve">value of </w:t>
      </w:r>
      <w:proofErr w:type="spellStart"/>
      <w:r w:rsidR="005F62FA" w:rsidRPr="005F62FA">
        <w:rPr>
          <w:rFonts w:eastAsia="바탕체"/>
          <w:i/>
          <w:lang w:eastAsia="ko-KR"/>
        </w:rPr>
        <w:t>L</w:t>
      </w:r>
      <w:r w:rsidR="005F62FA" w:rsidRPr="005F62FA">
        <w:rPr>
          <w:rFonts w:eastAsia="바탕체"/>
          <w:i/>
          <w:vertAlign w:val="subscript"/>
          <w:lang w:eastAsia="ko-KR"/>
        </w:rPr>
        <w:t>max</w:t>
      </w:r>
      <w:proofErr w:type="spellEnd"/>
      <w:r w:rsidR="005F62FA">
        <w:rPr>
          <w:rFonts w:eastAsia="바탕체"/>
          <w:lang w:eastAsia="ko-KR"/>
        </w:rPr>
        <w:t xml:space="preserve">. </w:t>
      </w:r>
      <w:r w:rsidR="003B75C4">
        <w:rPr>
          <w:rFonts w:eastAsia="바탕체"/>
          <w:lang w:eastAsia="ko-KR"/>
        </w:rPr>
        <w:t>F</w:t>
      </w:r>
      <w:r w:rsidR="005F62FA" w:rsidRPr="00941F8E">
        <w:rPr>
          <w:rFonts w:eastAsia="바탕체"/>
          <w:lang w:eastAsia="ko-KR"/>
        </w:rPr>
        <w:t xml:space="preserve">or NCR-MT to monitor </w:t>
      </w:r>
      <w:r w:rsidR="005F62FA">
        <w:rPr>
          <w:rFonts w:eastAsia="바탕체"/>
          <w:lang w:eastAsia="ko-KR"/>
        </w:rPr>
        <w:t>PDCCH</w:t>
      </w:r>
      <w:r w:rsidR="005F62FA" w:rsidRPr="00941F8E">
        <w:rPr>
          <w:rFonts w:eastAsia="바탕체"/>
          <w:lang w:eastAsia="ko-KR"/>
        </w:rPr>
        <w:t>, it is necessary to k</w:t>
      </w:r>
      <w:r w:rsidR="005F62FA">
        <w:rPr>
          <w:rFonts w:eastAsia="바탕체"/>
          <w:lang w:eastAsia="ko-KR"/>
        </w:rPr>
        <w:t xml:space="preserve">now the </w:t>
      </w:r>
      <w:r w:rsidR="00DB00D9">
        <w:rPr>
          <w:rFonts w:eastAsia="바탕체"/>
          <w:lang w:eastAsia="ko-KR"/>
        </w:rPr>
        <w:t xml:space="preserve">exact </w:t>
      </w:r>
      <w:r w:rsidR="005F62FA">
        <w:rPr>
          <w:rFonts w:eastAsia="바탕체"/>
          <w:lang w:eastAsia="ko-KR"/>
        </w:rPr>
        <w:t xml:space="preserve">DCI size. </w:t>
      </w:r>
    </w:p>
    <w:p w14:paraId="28D0ABB6" w14:textId="558D13DD" w:rsidR="008E7C82" w:rsidRDefault="00DB00D9" w:rsidP="005F62FA">
      <w:pPr>
        <w:rPr>
          <w:rFonts w:eastAsia="바탕체"/>
          <w:lang w:eastAsia="ko-KR"/>
        </w:rPr>
      </w:pPr>
      <w:r w:rsidRPr="00DB00D9">
        <w:rPr>
          <w:rFonts w:eastAsia="바탕체"/>
          <w:lang w:eastAsia="ko-KR"/>
        </w:rPr>
        <w:t xml:space="preserve">The number of beam information fields and time resource fields to be included in </w:t>
      </w:r>
      <w:r>
        <w:rPr>
          <w:rFonts w:eastAsia="바탕체"/>
          <w:lang w:eastAsia="ko-KR"/>
        </w:rPr>
        <w:t>a</w:t>
      </w:r>
      <w:r w:rsidRPr="00DB00D9">
        <w:rPr>
          <w:rFonts w:eastAsia="바탕체"/>
          <w:lang w:eastAsia="ko-KR"/>
        </w:rPr>
        <w:t xml:space="preserve"> DCI may vary depending on the number of physical </w:t>
      </w:r>
      <w:r>
        <w:rPr>
          <w:rFonts w:eastAsia="바탕체"/>
          <w:lang w:eastAsia="ko-KR"/>
        </w:rPr>
        <w:t xml:space="preserve">access link </w:t>
      </w:r>
      <w:r w:rsidRPr="00DB00D9">
        <w:rPr>
          <w:rFonts w:eastAsia="바탕체"/>
          <w:lang w:eastAsia="ko-KR"/>
        </w:rPr>
        <w:t xml:space="preserve">beams, </w:t>
      </w:r>
      <w:r>
        <w:rPr>
          <w:rFonts w:eastAsia="바탕체"/>
          <w:lang w:eastAsia="ko-KR"/>
        </w:rPr>
        <w:t xml:space="preserve">or </w:t>
      </w:r>
      <w:r w:rsidRPr="00DB00D9">
        <w:rPr>
          <w:rFonts w:eastAsia="바탕체"/>
          <w:lang w:eastAsia="ko-KR"/>
        </w:rPr>
        <w:t xml:space="preserve">the number </w:t>
      </w:r>
      <w:r>
        <w:rPr>
          <w:rFonts w:eastAsia="바탕체"/>
          <w:lang w:eastAsia="ko-KR"/>
        </w:rPr>
        <w:t xml:space="preserve">or traffic load </w:t>
      </w:r>
      <w:r w:rsidRPr="00DB00D9">
        <w:rPr>
          <w:rFonts w:eastAsia="바탕체"/>
          <w:lang w:eastAsia="ko-KR"/>
        </w:rPr>
        <w:t>of UEs supported by NCR.</w:t>
      </w:r>
      <w:r>
        <w:rPr>
          <w:rFonts w:eastAsia="바탕체"/>
          <w:lang w:eastAsia="ko-KR"/>
        </w:rPr>
        <w:t xml:space="preserve"> </w:t>
      </w:r>
      <w:r w:rsidRPr="00DB00D9">
        <w:rPr>
          <w:rFonts w:eastAsia="바탕체"/>
          <w:lang w:eastAsia="ko-KR"/>
        </w:rPr>
        <w:t xml:space="preserve">Therefore, rather than fixing the value of </w:t>
      </w:r>
      <w:proofErr w:type="spellStart"/>
      <w:r w:rsidRPr="005F62FA">
        <w:rPr>
          <w:rFonts w:eastAsia="바탕체"/>
          <w:i/>
          <w:lang w:eastAsia="ko-KR"/>
        </w:rPr>
        <w:t>L</w:t>
      </w:r>
      <w:r w:rsidRPr="005F62FA">
        <w:rPr>
          <w:rFonts w:eastAsia="바탕체"/>
          <w:i/>
          <w:vertAlign w:val="subscript"/>
          <w:lang w:eastAsia="ko-KR"/>
        </w:rPr>
        <w:t>max</w:t>
      </w:r>
      <w:proofErr w:type="spellEnd"/>
      <w:r w:rsidRPr="00DB00D9">
        <w:rPr>
          <w:rFonts w:eastAsia="바탕체"/>
          <w:lang w:eastAsia="ko-KR"/>
        </w:rPr>
        <w:t xml:space="preserve">, it is preferable to make </w:t>
      </w:r>
      <w:r w:rsidR="003B75C4">
        <w:rPr>
          <w:rFonts w:eastAsia="바탕체"/>
          <w:lang w:eastAsia="ko-KR"/>
        </w:rPr>
        <w:t xml:space="preserve">it </w:t>
      </w:r>
      <w:r w:rsidR="008E7C82">
        <w:rPr>
          <w:rFonts w:eastAsia="바탕체"/>
          <w:lang w:eastAsia="ko-KR"/>
        </w:rPr>
        <w:t>configurable by the network.</w:t>
      </w:r>
    </w:p>
    <w:p w14:paraId="0012B00F" w14:textId="77777777" w:rsidR="005F62FA" w:rsidRDefault="005F62FA" w:rsidP="005F62FA">
      <w:pPr>
        <w:rPr>
          <w:rFonts w:eastAsia="바탕체"/>
          <w:lang w:eastAsia="ko-KR"/>
        </w:rPr>
      </w:pPr>
    </w:p>
    <w:p w14:paraId="05C9C7C2" w14:textId="2BEA68BE" w:rsidR="005F62FA" w:rsidRDefault="005F62FA" w:rsidP="00D51D51">
      <w:pPr>
        <w:rPr>
          <w:rFonts w:eastAsia="바탕체"/>
          <w:b/>
          <w:i/>
          <w:lang w:eastAsia="ko-KR"/>
        </w:rPr>
      </w:pPr>
      <w:r w:rsidRPr="00782629">
        <w:rPr>
          <w:rFonts w:eastAsia="바탕체" w:hint="eastAsia"/>
          <w:b/>
          <w:i/>
          <w:lang w:eastAsia="ko-KR"/>
        </w:rPr>
        <w:t>P</w:t>
      </w:r>
      <w:r w:rsidRPr="00782629">
        <w:rPr>
          <w:rFonts w:eastAsia="바탕체"/>
          <w:b/>
          <w:i/>
          <w:lang w:eastAsia="ko-KR"/>
        </w:rPr>
        <w:t xml:space="preserve">roposal </w:t>
      </w:r>
      <w:r w:rsidR="00DB00D9">
        <w:rPr>
          <w:rFonts w:eastAsia="바탕체"/>
          <w:b/>
          <w:i/>
          <w:lang w:eastAsia="ko-KR"/>
        </w:rPr>
        <w:t>7</w:t>
      </w:r>
      <w:r w:rsidRPr="00782629">
        <w:rPr>
          <w:rFonts w:eastAsia="바탕체"/>
          <w:b/>
          <w:i/>
          <w:lang w:eastAsia="ko-KR"/>
        </w:rPr>
        <w:t xml:space="preserve">: </w:t>
      </w:r>
      <w:r>
        <w:rPr>
          <w:rFonts w:eastAsia="바탕체"/>
          <w:b/>
          <w:i/>
          <w:lang w:eastAsia="ko-KR"/>
        </w:rPr>
        <w:t xml:space="preserve">To determine DCI size for side control information, the </w:t>
      </w:r>
      <w:r w:rsidR="00A54A88">
        <w:rPr>
          <w:rFonts w:eastAsia="바탕체" w:hint="eastAsia"/>
          <w:b/>
          <w:i/>
          <w:lang w:eastAsia="ko-KR"/>
        </w:rPr>
        <w:t xml:space="preserve">value </w:t>
      </w:r>
      <w:r w:rsidR="00A54A88">
        <w:rPr>
          <w:rFonts w:eastAsia="바탕체"/>
          <w:b/>
          <w:i/>
          <w:lang w:eastAsia="ko-KR"/>
        </w:rPr>
        <w:t xml:space="preserve">of </w:t>
      </w:r>
      <w:proofErr w:type="spellStart"/>
      <w:r w:rsidR="00A54A88">
        <w:rPr>
          <w:rFonts w:eastAsia="바탕체"/>
          <w:b/>
          <w:i/>
          <w:lang w:eastAsia="ko-KR"/>
        </w:rPr>
        <w:t>L</w:t>
      </w:r>
      <w:r w:rsidR="00A54A88" w:rsidRPr="00A54A88">
        <w:rPr>
          <w:rFonts w:eastAsia="바탕체"/>
          <w:b/>
          <w:i/>
          <w:vertAlign w:val="subscript"/>
          <w:lang w:eastAsia="ko-KR"/>
        </w:rPr>
        <w:t>max</w:t>
      </w:r>
      <w:proofErr w:type="spellEnd"/>
      <w:r w:rsidR="00A54A88">
        <w:rPr>
          <w:rFonts w:eastAsia="바탕체"/>
          <w:b/>
          <w:i/>
          <w:lang w:eastAsia="ko-KR"/>
        </w:rPr>
        <w:t xml:space="preserve"> </w:t>
      </w:r>
      <w:r>
        <w:rPr>
          <w:rFonts w:eastAsia="바탕체"/>
          <w:b/>
          <w:i/>
          <w:lang w:eastAsia="ko-KR"/>
        </w:rPr>
        <w:t>can be configured</w:t>
      </w:r>
      <w:r w:rsidR="00A54A88">
        <w:rPr>
          <w:rFonts w:eastAsia="바탕체"/>
          <w:b/>
          <w:i/>
          <w:lang w:eastAsia="ko-KR"/>
        </w:rPr>
        <w:t xml:space="preserve"> by the network.</w:t>
      </w:r>
    </w:p>
    <w:p w14:paraId="07F74859" w14:textId="3D4D183C" w:rsidR="00192524" w:rsidRDefault="00192524" w:rsidP="00D51D51">
      <w:pPr>
        <w:rPr>
          <w:rFonts w:eastAsia="바탕체"/>
          <w:lang w:eastAsia="ko-KR"/>
        </w:rPr>
      </w:pPr>
    </w:p>
    <w:p w14:paraId="51A77BEE" w14:textId="477AD7E6" w:rsidR="00D651CD" w:rsidRDefault="00D651CD" w:rsidP="00D51D51">
      <w:pPr>
        <w:rPr>
          <w:rFonts w:eastAsia="바탕체"/>
          <w:lang w:eastAsia="ko-KR"/>
        </w:rPr>
      </w:pPr>
      <w:r w:rsidRPr="00D651CD">
        <w:rPr>
          <w:rFonts w:eastAsia="바탕체"/>
          <w:lang w:eastAsia="ko-KR"/>
        </w:rPr>
        <w:t xml:space="preserve">When there are </w:t>
      </w:r>
      <w:proofErr w:type="spellStart"/>
      <w:r w:rsidRPr="005F62FA">
        <w:rPr>
          <w:rFonts w:eastAsia="바탕체"/>
          <w:i/>
          <w:lang w:eastAsia="ko-KR"/>
        </w:rPr>
        <w:t>L</w:t>
      </w:r>
      <w:r w:rsidRPr="005F62FA">
        <w:rPr>
          <w:rFonts w:eastAsia="바탕체"/>
          <w:i/>
          <w:vertAlign w:val="subscript"/>
          <w:lang w:eastAsia="ko-KR"/>
        </w:rPr>
        <w:t>max</w:t>
      </w:r>
      <w:proofErr w:type="spellEnd"/>
      <w:r>
        <w:rPr>
          <w:rFonts w:eastAsia="바탕체"/>
          <w:lang w:eastAsia="ko-KR"/>
        </w:rPr>
        <w:t xml:space="preserve"> </w:t>
      </w:r>
      <w:r w:rsidRPr="00D651CD">
        <w:rPr>
          <w:rFonts w:eastAsia="바탕체"/>
          <w:lang w:eastAsia="ko-KR"/>
        </w:rPr>
        <w:t>beam information fields and time resource fields in</w:t>
      </w:r>
      <w:r w:rsidR="00047351">
        <w:rPr>
          <w:rFonts w:eastAsia="바탕체"/>
          <w:lang w:eastAsia="ko-KR"/>
        </w:rPr>
        <w:t xml:space="preserve"> a</w:t>
      </w:r>
      <w:r w:rsidRPr="00D651CD">
        <w:rPr>
          <w:rFonts w:eastAsia="바탕체"/>
          <w:lang w:eastAsia="ko-KR"/>
        </w:rPr>
        <w:t xml:space="preserve"> DCI, not all </w:t>
      </w:r>
      <w:proofErr w:type="spellStart"/>
      <w:r w:rsidR="00047351" w:rsidRPr="005F62FA">
        <w:rPr>
          <w:rFonts w:eastAsia="바탕체"/>
          <w:i/>
          <w:lang w:eastAsia="ko-KR"/>
        </w:rPr>
        <w:t>L</w:t>
      </w:r>
      <w:r w:rsidR="00047351" w:rsidRPr="005F62FA">
        <w:rPr>
          <w:rFonts w:eastAsia="바탕체"/>
          <w:i/>
          <w:vertAlign w:val="subscript"/>
          <w:lang w:eastAsia="ko-KR"/>
        </w:rPr>
        <w:t>max</w:t>
      </w:r>
      <w:proofErr w:type="spellEnd"/>
      <w:r w:rsidR="00047351">
        <w:rPr>
          <w:rFonts w:eastAsia="바탕체"/>
          <w:lang w:eastAsia="ko-KR"/>
        </w:rPr>
        <w:t xml:space="preserve"> </w:t>
      </w:r>
      <w:r w:rsidRPr="00D651CD">
        <w:rPr>
          <w:rFonts w:eastAsia="바탕체"/>
          <w:lang w:eastAsia="ko-KR"/>
        </w:rPr>
        <w:t xml:space="preserve">fields may be used for actual beam indication. When only </w:t>
      </w:r>
      <w:r w:rsidRPr="00047351">
        <w:rPr>
          <w:rFonts w:eastAsia="바탕체"/>
          <w:i/>
          <w:lang w:eastAsia="ko-KR"/>
        </w:rPr>
        <w:t>L</w:t>
      </w:r>
      <w:r w:rsidRPr="00D651CD">
        <w:rPr>
          <w:rFonts w:eastAsia="바탕체"/>
          <w:lang w:eastAsia="ko-KR"/>
        </w:rPr>
        <w:t xml:space="preserve"> &lt; </w:t>
      </w:r>
      <w:proofErr w:type="spellStart"/>
      <w:r w:rsidR="00047351" w:rsidRPr="005F62FA">
        <w:rPr>
          <w:rFonts w:eastAsia="바탕체"/>
          <w:i/>
          <w:lang w:eastAsia="ko-KR"/>
        </w:rPr>
        <w:t>L</w:t>
      </w:r>
      <w:r w:rsidR="00047351" w:rsidRPr="005F62FA">
        <w:rPr>
          <w:rFonts w:eastAsia="바탕체"/>
          <w:i/>
          <w:vertAlign w:val="subscript"/>
          <w:lang w:eastAsia="ko-KR"/>
        </w:rPr>
        <w:t>max</w:t>
      </w:r>
      <w:proofErr w:type="spellEnd"/>
      <w:r w:rsidR="00047351">
        <w:rPr>
          <w:rFonts w:eastAsia="바탕체"/>
          <w:lang w:eastAsia="ko-KR"/>
        </w:rPr>
        <w:t xml:space="preserve"> </w:t>
      </w:r>
      <w:r w:rsidRPr="00D651CD">
        <w:rPr>
          <w:rFonts w:eastAsia="바탕체"/>
          <w:lang w:eastAsia="ko-KR"/>
        </w:rPr>
        <w:t xml:space="preserve">beam indication fields are used for actual beam indication, the NCR-MT </w:t>
      </w:r>
      <w:r w:rsidR="00047351">
        <w:rPr>
          <w:rFonts w:eastAsia="바탕체"/>
          <w:lang w:eastAsia="ko-KR"/>
        </w:rPr>
        <w:t>should</w:t>
      </w:r>
      <w:r w:rsidRPr="00D651CD">
        <w:rPr>
          <w:rFonts w:eastAsia="바탕체"/>
          <w:lang w:eastAsia="ko-KR"/>
        </w:rPr>
        <w:t xml:space="preserve"> be able to determine that the remaining </w:t>
      </w:r>
      <w:proofErr w:type="spellStart"/>
      <w:r w:rsidR="00047351" w:rsidRPr="005F62FA">
        <w:rPr>
          <w:rFonts w:eastAsia="바탕체"/>
          <w:i/>
          <w:lang w:eastAsia="ko-KR"/>
        </w:rPr>
        <w:t>L</w:t>
      </w:r>
      <w:r w:rsidR="00047351" w:rsidRPr="005F62FA">
        <w:rPr>
          <w:rFonts w:eastAsia="바탕체"/>
          <w:i/>
          <w:vertAlign w:val="subscript"/>
          <w:lang w:eastAsia="ko-KR"/>
        </w:rPr>
        <w:t>max</w:t>
      </w:r>
      <w:proofErr w:type="spellEnd"/>
      <w:r w:rsidR="00047351">
        <w:rPr>
          <w:rFonts w:eastAsia="바탕체"/>
          <w:lang w:eastAsia="ko-KR"/>
        </w:rPr>
        <w:t xml:space="preserve"> </w:t>
      </w:r>
      <w:r w:rsidRPr="00D651CD">
        <w:rPr>
          <w:rFonts w:eastAsia="바탕체"/>
          <w:lang w:eastAsia="ko-KR"/>
        </w:rPr>
        <w:t xml:space="preserve">- </w:t>
      </w:r>
      <w:r w:rsidRPr="00047351">
        <w:rPr>
          <w:rFonts w:eastAsia="바탕체"/>
          <w:i/>
          <w:lang w:eastAsia="ko-KR"/>
        </w:rPr>
        <w:t>L</w:t>
      </w:r>
      <w:r w:rsidRPr="00D651CD">
        <w:rPr>
          <w:rFonts w:eastAsia="바탕체"/>
          <w:lang w:eastAsia="ko-KR"/>
        </w:rPr>
        <w:t xml:space="preserve"> fields are unused fields. For this purpose, </w:t>
      </w:r>
      <w:r w:rsidR="00047351">
        <w:rPr>
          <w:rFonts w:eastAsia="바탕체"/>
          <w:lang w:eastAsia="ko-KR"/>
        </w:rPr>
        <w:t xml:space="preserve">it is necessary to make </w:t>
      </w:r>
      <w:r w:rsidRPr="00D651CD">
        <w:rPr>
          <w:rFonts w:eastAsia="바탕체"/>
          <w:lang w:eastAsia="ko-KR"/>
        </w:rPr>
        <w:t xml:space="preserve">the time resource field </w:t>
      </w:r>
      <w:r w:rsidR="00047351">
        <w:rPr>
          <w:rFonts w:eastAsia="바탕체"/>
          <w:lang w:eastAsia="ko-KR"/>
        </w:rPr>
        <w:t xml:space="preserve">can </w:t>
      </w:r>
      <w:r w:rsidRPr="00D651CD">
        <w:rPr>
          <w:rFonts w:eastAsia="바탕체"/>
          <w:lang w:eastAsia="ko-KR"/>
        </w:rPr>
        <w:t xml:space="preserve">indicate </w:t>
      </w:r>
      <w:r w:rsidR="00047351">
        <w:rPr>
          <w:rFonts w:eastAsia="바탕체"/>
          <w:lang w:eastAsia="ko-KR"/>
        </w:rPr>
        <w:t>‘no</w:t>
      </w:r>
      <w:r w:rsidRPr="00D651CD">
        <w:rPr>
          <w:rFonts w:eastAsia="바탕체"/>
          <w:lang w:eastAsia="ko-KR"/>
        </w:rPr>
        <w:t xml:space="preserve"> time resource</w:t>
      </w:r>
      <w:r w:rsidR="00047351">
        <w:rPr>
          <w:rFonts w:eastAsia="바탕체"/>
          <w:lang w:eastAsia="ko-KR"/>
        </w:rPr>
        <w:t>’</w:t>
      </w:r>
      <w:r w:rsidRPr="00D651CD">
        <w:rPr>
          <w:rFonts w:eastAsia="바탕체"/>
          <w:lang w:eastAsia="ko-KR"/>
        </w:rPr>
        <w:t>. If</w:t>
      </w:r>
      <w:r w:rsidR="00047351">
        <w:rPr>
          <w:rFonts w:eastAsia="바탕체"/>
          <w:lang w:eastAsia="ko-KR"/>
        </w:rPr>
        <w:t xml:space="preserve"> it is indicated by a </w:t>
      </w:r>
      <w:r w:rsidRPr="00D651CD">
        <w:rPr>
          <w:rFonts w:eastAsia="바탕체"/>
          <w:lang w:eastAsia="ko-KR"/>
        </w:rPr>
        <w:t xml:space="preserve">time resource field, the beam information field corresponding to the time resource </w:t>
      </w:r>
      <w:r w:rsidR="00047351">
        <w:rPr>
          <w:rFonts w:eastAsia="바탕체"/>
          <w:lang w:eastAsia="ko-KR"/>
        </w:rPr>
        <w:t xml:space="preserve">field can be determined as </w:t>
      </w:r>
      <w:r w:rsidR="008E7C82">
        <w:rPr>
          <w:rFonts w:eastAsia="바탕체"/>
          <w:lang w:eastAsia="ko-KR"/>
        </w:rPr>
        <w:t xml:space="preserve">an </w:t>
      </w:r>
      <w:r w:rsidRPr="00D651CD">
        <w:rPr>
          <w:rFonts w:eastAsia="바탕체"/>
          <w:lang w:eastAsia="ko-KR"/>
        </w:rPr>
        <w:t>unused field.</w:t>
      </w:r>
    </w:p>
    <w:p w14:paraId="5CEBEE85" w14:textId="38586C2A" w:rsidR="00F86ADB" w:rsidRDefault="00F86ADB" w:rsidP="00D51D51">
      <w:pPr>
        <w:rPr>
          <w:rFonts w:eastAsia="바탕체"/>
          <w:lang w:eastAsia="ko-KR"/>
        </w:rPr>
      </w:pPr>
    </w:p>
    <w:p w14:paraId="333A46F3" w14:textId="5DFE2543" w:rsidR="004A0AF8" w:rsidRPr="004A0AF8" w:rsidRDefault="004A0AF8" w:rsidP="00D51D51">
      <w:pPr>
        <w:rPr>
          <w:rFonts w:eastAsia="바탕체"/>
          <w:b/>
          <w:i/>
          <w:lang w:eastAsia="ko-KR"/>
        </w:rPr>
      </w:pPr>
      <w:r w:rsidRPr="004A0AF8">
        <w:rPr>
          <w:rFonts w:eastAsia="바탕체" w:hint="eastAsia"/>
          <w:b/>
          <w:i/>
          <w:lang w:eastAsia="ko-KR"/>
        </w:rPr>
        <w:t>P</w:t>
      </w:r>
      <w:r w:rsidRPr="004A0AF8">
        <w:rPr>
          <w:rFonts w:eastAsia="바탕체"/>
          <w:b/>
          <w:i/>
          <w:lang w:eastAsia="ko-KR"/>
        </w:rPr>
        <w:t xml:space="preserve">roposal </w:t>
      </w:r>
      <w:r w:rsidR="00DB00D9">
        <w:rPr>
          <w:rFonts w:eastAsia="바탕체"/>
          <w:b/>
          <w:i/>
          <w:lang w:eastAsia="ko-KR"/>
        </w:rPr>
        <w:t>8</w:t>
      </w:r>
      <w:r w:rsidRPr="004A0AF8">
        <w:rPr>
          <w:rFonts w:eastAsia="바탕체"/>
          <w:b/>
          <w:i/>
          <w:lang w:eastAsia="ko-KR"/>
        </w:rPr>
        <w:t xml:space="preserve">: </w:t>
      </w:r>
      <w:r w:rsidRPr="004A0AF8">
        <w:rPr>
          <w:rFonts w:eastAsia="바탕체" w:hint="eastAsia"/>
          <w:b/>
          <w:i/>
          <w:lang w:eastAsia="ko-KR"/>
        </w:rPr>
        <w:t>T</w:t>
      </w:r>
      <w:r w:rsidRPr="004A0AF8">
        <w:rPr>
          <w:rFonts w:eastAsia="바탕체"/>
          <w:b/>
          <w:i/>
          <w:lang w:eastAsia="ko-KR"/>
        </w:rPr>
        <w:t xml:space="preserve">o indicate L &lt; </w:t>
      </w:r>
      <w:proofErr w:type="spellStart"/>
      <w:r w:rsidRPr="004A0AF8">
        <w:rPr>
          <w:rFonts w:eastAsia="바탕체"/>
          <w:b/>
          <w:i/>
          <w:lang w:eastAsia="ko-KR"/>
        </w:rPr>
        <w:t>L</w:t>
      </w:r>
      <w:r w:rsidRPr="004A0AF8">
        <w:rPr>
          <w:rFonts w:eastAsia="바탕체"/>
          <w:b/>
          <w:i/>
          <w:vertAlign w:val="subscript"/>
          <w:lang w:eastAsia="ko-KR"/>
        </w:rPr>
        <w:t>max</w:t>
      </w:r>
      <w:proofErr w:type="spellEnd"/>
      <w:r w:rsidRPr="004A0AF8">
        <w:rPr>
          <w:rFonts w:eastAsia="바탕체"/>
          <w:b/>
          <w:i/>
          <w:lang w:eastAsia="ko-KR"/>
        </w:rPr>
        <w:t xml:space="preserve"> beam </w:t>
      </w:r>
      <w:proofErr w:type="spellStart"/>
      <w:r w:rsidRPr="004A0AF8">
        <w:rPr>
          <w:rFonts w:eastAsia="바탕체"/>
          <w:b/>
          <w:i/>
          <w:lang w:eastAsia="ko-KR"/>
        </w:rPr>
        <w:t>information</w:t>
      </w:r>
      <w:r w:rsidR="00D72E82">
        <w:rPr>
          <w:rFonts w:eastAsia="바탕체"/>
          <w:b/>
          <w:i/>
          <w:lang w:eastAsia="ko-KR"/>
        </w:rPr>
        <w:t>s</w:t>
      </w:r>
      <w:proofErr w:type="spellEnd"/>
      <w:r w:rsidRPr="004A0AF8">
        <w:rPr>
          <w:rFonts w:eastAsia="바탕체"/>
          <w:b/>
          <w:i/>
          <w:lang w:eastAsia="ko-KR"/>
        </w:rPr>
        <w:t xml:space="preserve"> by a DCI, ‘no time resource’ can be indicated by </w:t>
      </w:r>
      <w:r w:rsidR="008E7C82">
        <w:rPr>
          <w:rFonts w:eastAsia="바탕체"/>
          <w:b/>
          <w:i/>
          <w:lang w:eastAsia="ko-KR"/>
        </w:rPr>
        <w:t xml:space="preserve">the </w:t>
      </w:r>
      <w:r w:rsidRPr="004A0AF8">
        <w:rPr>
          <w:rFonts w:eastAsia="바탕체"/>
          <w:b/>
          <w:i/>
          <w:lang w:eastAsia="ko-KR"/>
        </w:rPr>
        <w:t>time resource field.</w:t>
      </w:r>
    </w:p>
    <w:p w14:paraId="3F74A71E" w14:textId="77777777" w:rsidR="004A0AF8" w:rsidRPr="00F86ADB" w:rsidRDefault="004A0AF8" w:rsidP="00D51D51">
      <w:pPr>
        <w:rPr>
          <w:rFonts w:eastAsia="바탕체"/>
          <w:lang w:eastAsia="ko-KR"/>
        </w:rPr>
      </w:pPr>
    </w:p>
    <w:p w14:paraId="38B9535B" w14:textId="77777777" w:rsidR="0017469A" w:rsidRPr="00047351" w:rsidRDefault="00E74F76" w:rsidP="0017469A">
      <w:pPr>
        <w:pStyle w:val="1"/>
      </w:pPr>
      <w:r w:rsidRPr="00047351">
        <w:t>Summary</w:t>
      </w:r>
    </w:p>
    <w:p w14:paraId="15648F79" w14:textId="3BEBE84F" w:rsidR="00344308" w:rsidRDefault="00EC6E39" w:rsidP="00344308">
      <w:pPr>
        <w:rPr>
          <w:rFonts w:eastAsia="바탕체"/>
          <w:b/>
          <w:i/>
          <w:lang w:val="en-US"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contribution</w:t>
      </w:r>
      <w:r w:rsidR="00C653F4">
        <w:rPr>
          <w:lang w:val="en-US" w:eastAsia="ko-KR"/>
        </w:rPr>
        <w:t xml:space="preserve">, we </w:t>
      </w:r>
      <w:r w:rsidR="00C653F4">
        <w:rPr>
          <w:rFonts w:hint="eastAsia"/>
          <w:lang w:val="en-US" w:eastAsia="ko-KR"/>
        </w:rPr>
        <w:t xml:space="preserve">discuss </w:t>
      </w:r>
      <w:r w:rsidR="00C653F4">
        <w:rPr>
          <w:lang w:eastAsia="ko-KR"/>
        </w:rPr>
        <w:t>o</w:t>
      </w:r>
      <w:r w:rsidR="00C653F4" w:rsidRPr="007D56AF">
        <w:rPr>
          <w:lang w:eastAsia="ko-KR"/>
        </w:rPr>
        <w:t>ther aspects</w:t>
      </w:r>
      <w:r w:rsidR="003B75C4">
        <w:rPr>
          <w:lang w:eastAsia="ko-KR"/>
        </w:rPr>
        <w:t xml:space="preserve"> of</w:t>
      </w:r>
      <w:r w:rsidR="00C653F4">
        <w:rPr>
          <w:lang w:eastAsia="ko-KR"/>
        </w:rPr>
        <w:t xml:space="preserve"> NCR</w:t>
      </w:r>
      <w:r w:rsidR="00C653F4" w:rsidRPr="007D56AF">
        <w:rPr>
          <w:lang w:eastAsia="ko-KR"/>
        </w:rPr>
        <w:t xml:space="preserve"> </w:t>
      </w:r>
      <w:r w:rsidR="00C653F4">
        <w:rPr>
          <w:lang w:eastAsia="ko-KR"/>
        </w:rPr>
        <w:t xml:space="preserve">and obtained </w:t>
      </w:r>
      <w:r w:rsidR="003B75C4">
        <w:rPr>
          <w:lang w:eastAsia="ko-KR"/>
        </w:rPr>
        <w:t xml:space="preserve">the </w:t>
      </w:r>
      <w:r w:rsidR="00C653F4">
        <w:rPr>
          <w:lang w:eastAsia="ko-KR"/>
        </w:rPr>
        <w:t>following proposal</w:t>
      </w:r>
      <w:r w:rsidR="004864AD">
        <w:rPr>
          <w:lang w:eastAsia="ko-KR"/>
        </w:rPr>
        <w:t>s</w:t>
      </w:r>
      <w:r w:rsidR="00C653F4">
        <w:rPr>
          <w:lang w:eastAsia="ko-KR"/>
        </w:rPr>
        <w:t>.</w:t>
      </w:r>
      <w:r w:rsidR="00CF5A0B">
        <w:rPr>
          <w:rFonts w:hint="eastAsia"/>
          <w:lang w:val="en-US" w:eastAsia="ko-KR"/>
        </w:rPr>
        <w:t xml:space="preserve"> </w:t>
      </w:r>
    </w:p>
    <w:p w14:paraId="3EDEC449" w14:textId="2DEE9525" w:rsidR="00CF5A0B" w:rsidRDefault="00CF5A0B" w:rsidP="00CF5A0B">
      <w:pPr>
        <w:rPr>
          <w:rFonts w:eastAsia="바탕체"/>
          <w:b/>
          <w:i/>
          <w:lang w:val="en-US" w:eastAsia="ko-KR"/>
        </w:rPr>
      </w:pPr>
    </w:p>
    <w:p w14:paraId="1EA4A5CC" w14:textId="77777777" w:rsidR="008E7C82" w:rsidRPr="00EB3843" w:rsidRDefault="008E7C82" w:rsidP="008E7C82">
      <w:pPr>
        <w:rPr>
          <w:rFonts w:eastAsia="바탕체"/>
          <w:b/>
          <w:i/>
          <w:lang w:val="en-US" w:eastAsia="ko-KR"/>
        </w:rPr>
      </w:pPr>
      <w:r w:rsidRPr="00EB3843">
        <w:rPr>
          <w:rFonts w:eastAsia="바탕체" w:hint="eastAsia"/>
          <w:b/>
          <w:i/>
          <w:lang w:val="en-US" w:eastAsia="ko-KR"/>
        </w:rPr>
        <w:t>P</w:t>
      </w:r>
      <w:r w:rsidRPr="00EB3843">
        <w:rPr>
          <w:rFonts w:eastAsia="바탕체"/>
          <w:b/>
          <w:i/>
          <w:lang w:val="en-US" w:eastAsia="ko-KR"/>
        </w:rPr>
        <w:t>roposal 1: For CSI measurement/reporting</w:t>
      </w:r>
      <w:r w:rsidRPr="00EB3843">
        <w:rPr>
          <w:rFonts w:eastAsia="바탕체" w:hint="eastAsia"/>
          <w:b/>
          <w:i/>
          <w:lang w:val="en-US" w:eastAsia="ko-KR"/>
        </w:rPr>
        <w:t xml:space="preserve"> procedure</w:t>
      </w:r>
      <w:r w:rsidRPr="00EB3843">
        <w:rPr>
          <w:rFonts w:eastAsia="바탕체"/>
          <w:b/>
          <w:i/>
          <w:lang w:val="en-US" w:eastAsia="ko-KR"/>
        </w:rPr>
        <w:t xml:space="preserve"> for NCR-MT, feature group index 2-32 (Basic CSI feedback) is supported for NCR-MT.</w:t>
      </w:r>
    </w:p>
    <w:p w14:paraId="2D793371" w14:textId="77777777" w:rsidR="008E7C82" w:rsidRPr="00EB3843" w:rsidRDefault="008E7C82" w:rsidP="008E7C82">
      <w:pPr>
        <w:rPr>
          <w:rFonts w:eastAsia="바탕체"/>
          <w:b/>
          <w:i/>
          <w:lang w:val="en-US" w:eastAsia="ko-KR"/>
        </w:rPr>
      </w:pPr>
      <w:r w:rsidRPr="00EB3843">
        <w:rPr>
          <w:rFonts w:eastAsia="바탕체" w:hint="eastAsia"/>
          <w:b/>
          <w:i/>
          <w:lang w:val="en-US" w:eastAsia="ko-KR"/>
        </w:rPr>
        <w:t>P</w:t>
      </w:r>
      <w:r w:rsidRPr="00EB3843">
        <w:rPr>
          <w:rFonts w:eastAsia="바탕체"/>
          <w:b/>
          <w:i/>
          <w:lang w:val="en-US" w:eastAsia="ko-KR"/>
        </w:rPr>
        <w:t xml:space="preserve">roposal 2: For </w:t>
      </w:r>
      <w:r>
        <w:rPr>
          <w:rFonts w:eastAsia="바탕체"/>
          <w:b/>
          <w:i/>
          <w:lang w:val="en-US" w:eastAsia="ko-KR"/>
        </w:rPr>
        <w:t xml:space="preserve">the </w:t>
      </w:r>
      <w:r w:rsidRPr="00EB3843">
        <w:rPr>
          <w:rFonts w:eastAsia="바탕체"/>
          <w:b/>
          <w:i/>
          <w:lang w:val="en-US" w:eastAsia="ko-KR"/>
        </w:rPr>
        <w:t>sounding</w:t>
      </w:r>
      <w:r w:rsidRPr="00EB3843">
        <w:rPr>
          <w:rFonts w:eastAsia="바탕체" w:hint="eastAsia"/>
          <w:b/>
          <w:i/>
          <w:lang w:val="en-US" w:eastAsia="ko-KR"/>
        </w:rPr>
        <w:t xml:space="preserve"> procedure</w:t>
      </w:r>
      <w:r w:rsidRPr="00EB3843">
        <w:rPr>
          <w:rFonts w:eastAsia="바탕체"/>
          <w:b/>
          <w:i/>
          <w:lang w:val="en-US" w:eastAsia="ko-KR"/>
        </w:rPr>
        <w:t xml:space="preserve"> for NCR-MT, feature group index 2-52 (Basic SRS) is supported for NCR-MT.</w:t>
      </w:r>
    </w:p>
    <w:p w14:paraId="1DB72F99" w14:textId="118C259E" w:rsidR="008E7C82" w:rsidRPr="00EB3843" w:rsidRDefault="003B75C4" w:rsidP="008E7C82">
      <w:pPr>
        <w:rPr>
          <w:rFonts w:eastAsia="바탕체"/>
          <w:b/>
          <w:i/>
          <w:lang w:val="en-US" w:eastAsia="ko-KR"/>
        </w:rPr>
      </w:pPr>
      <w:r>
        <w:rPr>
          <w:rFonts w:eastAsia="바탕체"/>
          <w:b/>
          <w:i/>
          <w:lang w:val="en-US" w:eastAsia="ko-KR"/>
        </w:rPr>
        <w:t>Proposal 3: To support</w:t>
      </w:r>
      <w:r w:rsidR="008E7C82" w:rsidRPr="00EB3843">
        <w:rPr>
          <w:rFonts w:eastAsia="바탕체"/>
          <w:b/>
          <w:i/>
          <w:lang w:val="en-US" w:eastAsia="ko-KR"/>
        </w:rPr>
        <w:t xml:space="preserve"> legacy UE features for NCR-MT, L1 mandatory featur</w:t>
      </w:r>
      <w:r>
        <w:rPr>
          <w:rFonts w:eastAsia="바탕체"/>
          <w:b/>
          <w:i/>
          <w:lang w:val="en-US" w:eastAsia="ko-KR"/>
        </w:rPr>
        <w:t xml:space="preserve">es for IAB-MT are considered </w:t>
      </w:r>
      <w:r w:rsidR="008E7C82" w:rsidRPr="00EB3843">
        <w:rPr>
          <w:rFonts w:eastAsia="바탕체"/>
          <w:b/>
          <w:i/>
          <w:lang w:val="en-US" w:eastAsia="ko-KR"/>
        </w:rPr>
        <w:t>mandatory features for NCR-MT as a baseline.</w:t>
      </w:r>
    </w:p>
    <w:p w14:paraId="019BFC9F" w14:textId="77777777" w:rsidR="002F75E7" w:rsidRPr="005F3860" w:rsidRDefault="002F75E7" w:rsidP="002F75E7">
      <w:pPr>
        <w:rPr>
          <w:rFonts w:eastAsia="바탕체"/>
          <w:b/>
          <w:i/>
          <w:lang w:eastAsia="ko-KR"/>
        </w:rPr>
      </w:pPr>
      <w:r w:rsidRPr="005F3860">
        <w:rPr>
          <w:rFonts w:eastAsia="바탕체" w:hint="eastAsia"/>
          <w:b/>
          <w:i/>
          <w:lang w:eastAsia="ko-KR"/>
        </w:rPr>
        <w:t>P</w:t>
      </w:r>
      <w:r>
        <w:rPr>
          <w:rFonts w:eastAsia="바탕체"/>
          <w:b/>
          <w:i/>
          <w:lang w:eastAsia="ko-KR"/>
        </w:rPr>
        <w:t>roposal 4: NCR-</w:t>
      </w:r>
      <w:proofErr w:type="spellStart"/>
      <w:r>
        <w:rPr>
          <w:rFonts w:eastAsia="바탕체"/>
          <w:b/>
          <w:i/>
          <w:lang w:eastAsia="ko-KR"/>
        </w:rPr>
        <w:t>Fwd</w:t>
      </w:r>
      <w:proofErr w:type="spellEnd"/>
      <w:r>
        <w:rPr>
          <w:rFonts w:eastAsia="바탕체"/>
          <w:b/>
          <w:i/>
          <w:lang w:eastAsia="ko-KR"/>
        </w:rPr>
        <w:t xml:space="preserve"> behaviour when BFD is detected by NCR-MT can be decided by RAN2.</w:t>
      </w:r>
    </w:p>
    <w:p w14:paraId="674D5403" w14:textId="77777777" w:rsidR="008E7C82" w:rsidRPr="009F22D5" w:rsidRDefault="008E7C82" w:rsidP="008E7C82">
      <w:pPr>
        <w:rPr>
          <w:rFonts w:eastAsia="바탕체"/>
          <w:b/>
          <w:i/>
          <w:lang w:val="en-US" w:eastAsia="ko-KR"/>
        </w:rPr>
      </w:pPr>
      <w:r w:rsidRPr="009F22D5">
        <w:rPr>
          <w:rFonts w:eastAsia="바탕체"/>
          <w:b/>
          <w:i/>
          <w:lang w:val="en-US" w:eastAsia="ko-KR"/>
        </w:rPr>
        <w:t xml:space="preserve">Proposal </w:t>
      </w:r>
      <w:r>
        <w:rPr>
          <w:rFonts w:eastAsia="바탕체"/>
          <w:b/>
          <w:i/>
          <w:lang w:val="en-US" w:eastAsia="ko-KR"/>
        </w:rPr>
        <w:t>5</w:t>
      </w:r>
      <w:r w:rsidRPr="009F22D5">
        <w:rPr>
          <w:rFonts w:eastAsia="바탕체"/>
          <w:b/>
          <w:i/>
          <w:lang w:val="en-US" w:eastAsia="ko-KR"/>
        </w:rPr>
        <w:t xml:space="preserve">: New DCI format </w:t>
      </w:r>
      <w:r>
        <w:rPr>
          <w:rFonts w:eastAsia="바탕체"/>
          <w:b/>
          <w:i/>
          <w:lang w:val="en-US" w:eastAsia="ko-KR"/>
        </w:rPr>
        <w:t>for</w:t>
      </w:r>
      <w:r w:rsidRPr="009F22D5">
        <w:rPr>
          <w:rFonts w:eastAsia="바탕체"/>
          <w:b/>
          <w:i/>
          <w:lang w:val="en-US" w:eastAsia="ko-KR"/>
        </w:rPr>
        <w:t xml:space="preserve"> </w:t>
      </w:r>
      <w:r>
        <w:rPr>
          <w:rFonts w:eastAsia="바탕체"/>
          <w:b/>
          <w:i/>
          <w:lang w:val="en-US" w:eastAsia="ko-KR"/>
        </w:rPr>
        <w:t>carrying aperiodic</w:t>
      </w:r>
      <w:r w:rsidRPr="009F22D5">
        <w:rPr>
          <w:rFonts w:eastAsia="바탕체"/>
          <w:b/>
          <w:i/>
          <w:lang w:val="en-US" w:eastAsia="ko-KR"/>
        </w:rPr>
        <w:t xml:space="preserve"> side control information</w:t>
      </w:r>
      <w:r>
        <w:rPr>
          <w:rFonts w:eastAsia="바탕체"/>
          <w:b/>
          <w:i/>
          <w:lang w:val="en-US" w:eastAsia="ko-KR"/>
        </w:rPr>
        <w:t xml:space="preserve"> is introduced.</w:t>
      </w:r>
    </w:p>
    <w:p w14:paraId="1C9CE3AA" w14:textId="4827C75B" w:rsidR="008E7C82" w:rsidRDefault="008E7C82" w:rsidP="008E7C82">
      <w:pPr>
        <w:rPr>
          <w:rFonts w:eastAsia="바탕체"/>
          <w:b/>
          <w:i/>
          <w:lang w:eastAsia="ko-KR"/>
        </w:rPr>
      </w:pPr>
      <w:r w:rsidRPr="00782629">
        <w:rPr>
          <w:rFonts w:eastAsia="바탕체" w:hint="eastAsia"/>
          <w:b/>
          <w:i/>
          <w:lang w:eastAsia="ko-KR"/>
        </w:rPr>
        <w:t>P</w:t>
      </w:r>
      <w:r w:rsidRPr="00782629">
        <w:rPr>
          <w:rFonts w:eastAsia="바탕체"/>
          <w:b/>
          <w:i/>
          <w:lang w:eastAsia="ko-KR"/>
        </w:rPr>
        <w:t xml:space="preserve">roposal </w:t>
      </w:r>
      <w:r>
        <w:rPr>
          <w:rFonts w:eastAsia="바탕체"/>
          <w:b/>
          <w:i/>
          <w:lang w:eastAsia="ko-KR"/>
        </w:rPr>
        <w:t>6</w:t>
      </w:r>
      <w:r w:rsidRPr="00782629">
        <w:rPr>
          <w:rFonts w:eastAsia="바탕체"/>
          <w:b/>
          <w:i/>
          <w:lang w:eastAsia="ko-KR"/>
        </w:rPr>
        <w:t xml:space="preserve">: </w:t>
      </w:r>
      <w:r>
        <w:rPr>
          <w:rFonts w:eastAsia="바탕체"/>
          <w:b/>
          <w:i/>
          <w:lang w:eastAsia="ko-KR"/>
        </w:rPr>
        <w:t xml:space="preserve">At least </w:t>
      </w:r>
      <w:r w:rsidR="003B75C4">
        <w:rPr>
          <w:rFonts w:eastAsia="바탕체"/>
          <w:b/>
          <w:i/>
          <w:lang w:eastAsia="ko-KR"/>
        </w:rPr>
        <w:t xml:space="preserve">the </w:t>
      </w:r>
      <w:r>
        <w:rPr>
          <w:rFonts w:eastAsia="바탕체"/>
          <w:b/>
          <w:i/>
          <w:lang w:eastAsia="ko-KR"/>
        </w:rPr>
        <w:t>following fields can be included in a DCI for carrying</w:t>
      </w:r>
      <w:r>
        <w:rPr>
          <w:rFonts w:eastAsia="바탕체" w:hint="eastAsia"/>
          <w:b/>
          <w:i/>
          <w:lang w:eastAsia="ko-KR"/>
        </w:rPr>
        <w:t xml:space="preserve"> side control information</w:t>
      </w:r>
      <w:r>
        <w:rPr>
          <w:rFonts w:eastAsia="바탕체"/>
          <w:b/>
          <w:i/>
          <w:lang w:eastAsia="ko-KR"/>
        </w:rPr>
        <w:t>.</w:t>
      </w:r>
    </w:p>
    <w:p w14:paraId="49D6ABCD" w14:textId="77777777" w:rsidR="008E7C82" w:rsidRDefault="008E7C82" w:rsidP="008E7C82">
      <w:pPr>
        <w:pStyle w:val="ac"/>
        <w:numPr>
          <w:ilvl w:val="0"/>
          <w:numId w:val="37"/>
        </w:numPr>
        <w:spacing w:after="0"/>
        <w:ind w:leftChars="0"/>
        <w:rPr>
          <w:rFonts w:eastAsia="바탕체"/>
          <w:b/>
          <w:i/>
          <w:lang w:eastAsia="ko-KR"/>
        </w:rPr>
      </w:pPr>
      <w:r>
        <w:rPr>
          <w:rFonts w:eastAsia="바탕체"/>
          <w:b/>
          <w:i/>
          <w:lang w:eastAsia="ko-KR"/>
        </w:rPr>
        <w:t>Forwarding frequency resource index</w:t>
      </w:r>
    </w:p>
    <w:p w14:paraId="4B89B668" w14:textId="77777777" w:rsidR="008E7C82" w:rsidRDefault="008E7C82" w:rsidP="008E7C82">
      <w:pPr>
        <w:pStyle w:val="ac"/>
        <w:numPr>
          <w:ilvl w:val="0"/>
          <w:numId w:val="37"/>
        </w:numPr>
        <w:spacing w:after="0"/>
        <w:ind w:leftChars="0"/>
        <w:rPr>
          <w:rFonts w:eastAsia="바탕체"/>
          <w:b/>
          <w:i/>
          <w:lang w:eastAsia="ko-KR"/>
        </w:rPr>
      </w:pPr>
      <w:proofErr w:type="spellStart"/>
      <w:r>
        <w:rPr>
          <w:rFonts w:eastAsia="바탕체"/>
          <w:b/>
          <w:i/>
          <w:lang w:eastAsia="ko-KR"/>
        </w:rPr>
        <w:t>L</w:t>
      </w:r>
      <w:r w:rsidRPr="000A2389">
        <w:rPr>
          <w:rFonts w:eastAsia="바탕체"/>
          <w:b/>
          <w:i/>
          <w:vertAlign w:val="subscript"/>
          <w:lang w:eastAsia="ko-KR"/>
        </w:rPr>
        <w:t>max</w:t>
      </w:r>
      <w:proofErr w:type="spellEnd"/>
      <w:r>
        <w:rPr>
          <w:rFonts w:eastAsia="바탕체"/>
          <w:b/>
          <w:i/>
          <w:lang w:eastAsia="ko-KR"/>
        </w:rPr>
        <w:t xml:space="preserve"> B</w:t>
      </w:r>
      <w:r>
        <w:rPr>
          <w:rFonts w:eastAsia="바탕체" w:hint="eastAsia"/>
          <w:b/>
          <w:i/>
          <w:lang w:eastAsia="ko-KR"/>
        </w:rPr>
        <w:t>eam</w:t>
      </w:r>
      <w:r>
        <w:rPr>
          <w:rFonts w:eastAsia="바탕체"/>
          <w:b/>
          <w:i/>
          <w:lang w:eastAsia="ko-KR"/>
        </w:rPr>
        <w:t xml:space="preserve"> information fields</w:t>
      </w:r>
    </w:p>
    <w:p w14:paraId="7D2792F0" w14:textId="77777777" w:rsidR="008E7C82" w:rsidRDefault="008E7C82" w:rsidP="008E7C82">
      <w:pPr>
        <w:pStyle w:val="ac"/>
        <w:numPr>
          <w:ilvl w:val="0"/>
          <w:numId w:val="37"/>
        </w:numPr>
        <w:ind w:leftChars="0"/>
        <w:rPr>
          <w:rFonts w:eastAsia="바탕체"/>
          <w:b/>
          <w:i/>
          <w:lang w:eastAsia="ko-KR"/>
        </w:rPr>
      </w:pPr>
      <w:proofErr w:type="spellStart"/>
      <w:r>
        <w:rPr>
          <w:rFonts w:eastAsia="바탕체"/>
          <w:b/>
          <w:i/>
          <w:lang w:eastAsia="ko-KR"/>
        </w:rPr>
        <w:t>L</w:t>
      </w:r>
      <w:r w:rsidRPr="000A2389">
        <w:rPr>
          <w:rFonts w:eastAsia="바탕체"/>
          <w:b/>
          <w:i/>
          <w:vertAlign w:val="subscript"/>
          <w:lang w:eastAsia="ko-KR"/>
        </w:rPr>
        <w:t>max</w:t>
      </w:r>
      <w:proofErr w:type="spellEnd"/>
      <w:r>
        <w:rPr>
          <w:rFonts w:eastAsia="바탕체"/>
          <w:b/>
          <w:i/>
          <w:lang w:eastAsia="ko-KR"/>
        </w:rPr>
        <w:t xml:space="preserve"> Time resource fields</w:t>
      </w:r>
    </w:p>
    <w:p w14:paraId="723CF540" w14:textId="77777777" w:rsidR="008E7C82" w:rsidRDefault="008E7C82" w:rsidP="008E7C82">
      <w:pPr>
        <w:rPr>
          <w:rFonts w:eastAsia="바탕체"/>
          <w:b/>
          <w:i/>
          <w:lang w:eastAsia="ko-KR"/>
        </w:rPr>
      </w:pPr>
      <w:r w:rsidRPr="00782629">
        <w:rPr>
          <w:rFonts w:eastAsia="바탕체" w:hint="eastAsia"/>
          <w:b/>
          <w:i/>
          <w:lang w:eastAsia="ko-KR"/>
        </w:rPr>
        <w:t>P</w:t>
      </w:r>
      <w:r w:rsidRPr="00782629">
        <w:rPr>
          <w:rFonts w:eastAsia="바탕체"/>
          <w:b/>
          <w:i/>
          <w:lang w:eastAsia="ko-KR"/>
        </w:rPr>
        <w:t xml:space="preserve">roposal </w:t>
      </w:r>
      <w:r>
        <w:rPr>
          <w:rFonts w:eastAsia="바탕체"/>
          <w:b/>
          <w:i/>
          <w:lang w:eastAsia="ko-KR"/>
        </w:rPr>
        <w:t>7</w:t>
      </w:r>
      <w:r w:rsidRPr="00782629">
        <w:rPr>
          <w:rFonts w:eastAsia="바탕체"/>
          <w:b/>
          <w:i/>
          <w:lang w:eastAsia="ko-KR"/>
        </w:rPr>
        <w:t xml:space="preserve">: </w:t>
      </w:r>
      <w:r>
        <w:rPr>
          <w:rFonts w:eastAsia="바탕체"/>
          <w:b/>
          <w:i/>
          <w:lang w:eastAsia="ko-KR"/>
        </w:rPr>
        <w:t xml:space="preserve">To determine DCI size for side control information, the </w:t>
      </w:r>
      <w:r>
        <w:rPr>
          <w:rFonts w:eastAsia="바탕체" w:hint="eastAsia"/>
          <w:b/>
          <w:i/>
          <w:lang w:eastAsia="ko-KR"/>
        </w:rPr>
        <w:t xml:space="preserve">value </w:t>
      </w:r>
      <w:r>
        <w:rPr>
          <w:rFonts w:eastAsia="바탕체"/>
          <w:b/>
          <w:i/>
          <w:lang w:eastAsia="ko-KR"/>
        </w:rPr>
        <w:t xml:space="preserve">of </w:t>
      </w:r>
      <w:proofErr w:type="spellStart"/>
      <w:r>
        <w:rPr>
          <w:rFonts w:eastAsia="바탕체"/>
          <w:b/>
          <w:i/>
          <w:lang w:eastAsia="ko-KR"/>
        </w:rPr>
        <w:t>L</w:t>
      </w:r>
      <w:r w:rsidRPr="00A54A88">
        <w:rPr>
          <w:rFonts w:eastAsia="바탕체"/>
          <w:b/>
          <w:i/>
          <w:vertAlign w:val="subscript"/>
          <w:lang w:eastAsia="ko-KR"/>
        </w:rPr>
        <w:t>max</w:t>
      </w:r>
      <w:proofErr w:type="spellEnd"/>
      <w:r>
        <w:rPr>
          <w:rFonts w:eastAsia="바탕체"/>
          <w:b/>
          <w:i/>
          <w:lang w:eastAsia="ko-KR"/>
        </w:rPr>
        <w:t xml:space="preserve"> can be configured by the network.</w:t>
      </w:r>
    </w:p>
    <w:p w14:paraId="27998007" w14:textId="08130D9E" w:rsidR="008E7C82" w:rsidRPr="004A0AF8" w:rsidRDefault="008E7C82" w:rsidP="008E7C82">
      <w:pPr>
        <w:rPr>
          <w:rFonts w:eastAsia="바탕체"/>
          <w:b/>
          <w:i/>
          <w:lang w:eastAsia="ko-KR"/>
        </w:rPr>
      </w:pPr>
      <w:r w:rsidRPr="004A0AF8">
        <w:rPr>
          <w:rFonts w:eastAsia="바탕체" w:hint="eastAsia"/>
          <w:b/>
          <w:i/>
          <w:lang w:eastAsia="ko-KR"/>
        </w:rPr>
        <w:t>P</w:t>
      </w:r>
      <w:r w:rsidRPr="004A0AF8">
        <w:rPr>
          <w:rFonts w:eastAsia="바탕체"/>
          <w:b/>
          <w:i/>
          <w:lang w:eastAsia="ko-KR"/>
        </w:rPr>
        <w:t xml:space="preserve">roposal </w:t>
      </w:r>
      <w:r>
        <w:rPr>
          <w:rFonts w:eastAsia="바탕체"/>
          <w:b/>
          <w:i/>
          <w:lang w:eastAsia="ko-KR"/>
        </w:rPr>
        <w:t>8</w:t>
      </w:r>
      <w:r w:rsidRPr="004A0AF8">
        <w:rPr>
          <w:rFonts w:eastAsia="바탕체"/>
          <w:b/>
          <w:i/>
          <w:lang w:eastAsia="ko-KR"/>
        </w:rPr>
        <w:t xml:space="preserve">: </w:t>
      </w:r>
      <w:r w:rsidRPr="004A0AF8">
        <w:rPr>
          <w:rFonts w:eastAsia="바탕체" w:hint="eastAsia"/>
          <w:b/>
          <w:i/>
          <w:lang w:eastAsia="ko-KR"/>
        </w:rPr>
        <w:t>T</w:t>
      </w:r>
      <w:r w:rsidRPr="004A0AF8">
        <w:rPr>
          <w:rFonts w:eastAsia="바탕체"/>
          <w:b/>
          <w:i/>
          <w:lang w:eastAsia="ko-KR"/>
        </w:rPr>
        <w:t xml:space="preserve">o indicate L &lt; </w:t>
      </w:r>
      <w:proofErr w:type="spellStart"/>
      <w:r w:rsidRPr="004A0AF8">
        <w:rPr>
          <w:rFonts w:eastAsia="바탕체"/>
          <w:b/>
          <w:i/>
          <w:lang w:eastAsia="ko-KR"/>
        </w:rPr>
        <w:t>L</w:t>
      </w:r>
      <w:r w:rsidRPr="004A0AF8">
        <w:rPr>
          <w:rFonts w:eastAsia="바탕체"/>
          <w:b/>
          <w:i/>
          <w:vertAlign w:val="subscript"/>
          <w:lang w:eastAsia="ko-KR"/>
        </w:rPr>
        <w:t>max</w:t>
      </w:r>
      <w:proofErr w:type="spellEnd"/>
      <w:r w:rsidRPr="004A0AF8">
        <w:rPr>
          <w:rFonts w:eastAsia="바탕체"/>
          <w:b/>
          <w:i/>
          <w:lang w:eastAsia="ko-KR"/>
        </w:rPr>
        <w:t xml:space="preserve"> beam </w:t>
      </w:r>
      <w:proofErr w:type="spellStart"/>
      <w:r w:rsidRPr="004A0AF8">
        <w:rPr>
          <w:rFonts w:eastAsia="바탕체"/>
          <w:b/>
          <w:i/>
          <w:lang w:eastAsia="ko-KR"/>
        </w:rPr>
        <w:t>information</w:t>
      </w:r>
      <w:r w:rsidR="00D72E82">
        <w:rPr>
          <w:rFonts w:eastAsia="바탕체"/>
          <w:b/>
          <w:i/>
          <w:lang w:eastAsia="ko-KR"/>
        </w:rPr>
        <w:t>s</w:t>
      </w:r>
      <w:proofErr w:type="spellEnd"/>
      <w:r w:rsidRPr="004A0AF8">
        <w:rPr>
          <w:rFonts w:eastAsia="바탕체"/>
          <w:b/>
          <w:i/>
          <w:lang w:eastAsia="ko-KR"/>
        </w:rPr>
        <w:t xml:space="preserve"> by a DCI, ‘no time resource’ can be indicated by </w:t>
      </w:r>
      <w:r>
        <w:rPr>
          <w:rFonts w:eastAsia="바탕체"/>
          <w:b/>
          <w:i/>
          <w:lang w:eastAsia="ko-KR"/>
        </w:rPr>
        <w:t xml:space="preserve">the </w:t>
      </w:r>
      <w:r w:rsidRPr="004A0AF8">
        <w:rPr>
          <w:rFonts w:eastAsia="바탕체"/>
          <w:b/>
          <w:i/>
          <w:lang w:eastAsia="ko-KR"/>
        </w:rPr>
        <w:t>time resource field.</w:t>
      </w:r>
    </w:p>
    <w:p w14:paraId="520527DB" w14:textId="77777777" w:rsidR="00CF5A0B" w:rsidRPr="008E7C82" w:rsidRDefault="00CF5A0B" w:rsidP="00965BFD">
      <w:pPr>
        <w:rPr>
          <w:b/>
          <w:i/>
          <w:lang w:eastAsia="ko-KR"/>
        </w:rPr>
      </w:pPr>
    </w:p>
    <w:p w14:paraId="432F0038" w14:textId="77777777" w:rsidR="003C360B" w:rsidRPr="00CF5A0B" w:rsidRDefault="003C360B" w:rsidP="003C360B">
      <w:pPr>
        <w:pStyle w:val="1"/>
      </w:pPr>
      <w:r w:rsidRPr="00CF5A0B">
        <w:lastRenderedPageBreak/>
        <w:t>Reference</w:t>
      </w:r>
    </w:p>
    <w:p w14:paraId="5B87977F" w14:textId="57D7F076" w:rsidR="002B7EB3" w:rsidRPr="003E072B" w:rsidRDefault="002B7EB3" w:rsidP="002B7EB3">
      <w:pPr>
        <w:numPr>
          <w:ilvl w:val="0"/>
          <w:numId w:val="26"/>
        </w:numPr>
        <w:tabs>
          <w:tab w:val="num" w:pos="942"/>
        </w:tabs>
        <w:overflowPunct/>
        <w:autoSpaceDE/>
        <w:autoSpaceDN/>
        <w:adjustRightInd/>
        <w:spacing w:before="50" w:afterLines="50" w:line="240" w:lineRule="atLeast"/>
        <w:textAlignment w:val="auto"/>
        <w:rPr>
          <w:lang w:val="en-US" w:eastAsia="ko-KR"/>
        </w:rPr>
      </w:pPr>
      <w:r w:rsidRPr="003E072B">
        <w:rPr>
          <w:rFonts w:hint="eastAsia"/>
          <w:kern w:val="2"/>
          <w:lang w:eastAsia="ko-KR"/>
        </w:rPr>
        <w:t>Chair</w:t>
      </w:r>
      <w:r w:rsidRPr="003E072B">
        <w:rPr>
          <w:kern w:val="2"/>
          <w:lang w:eastAsia="ko-KR"/>
        </w:rPr>
        <w:t>’s note in RAN1#110-e meeting</w:t>
      </w:r>
    </w:p>
    <w:p w14:paraId="6FE8A39F" w14:textId="32C67221" w:rsidR="007559FC" w:rsidRPr="003E072B" w:rsidRDefault="007559FC" w:rsidP="007559FC">
      <w:pPr>
        <w:numPr>
          <w:ilvl w:val="0"/>
          <w:numId w:val="26"/>
        </w:numPr>
        <w:tabs>
          <w:tab w:val="num" w:pos="942"/>
        </w:tabs>
        <w:overflowPunct/>
        <w:autoSpaceDE/>
        <w:autoSpaceDN/>
        <w:adjustRightInd/>
        <w:spacing w:before="50" w:afterLines="50" w:line="240" w:lineRule="atLeast"/>
        <w:textAlignment w:val="auto"/>
        <w:rPr>
          <w:lang w:val="en-US" w:eastAsia="ko-KR"/>
        </w:rPr>
      </w:pPr>
      <w:r w:rsidRPr="003E072B">
        <w:rPr>
          <w:rFonts w:hint="eastAsia"/>
          <w:kern w:val="2"/>
          <w:lang w:eastAsia="ko-KR"/>
        </w:rPr>
        <w:t>Chair</w:t>
      </w:r>
      <w:r w:rsidRPr="003E072B">
        <w:rPr>
          <w:kern w:val="2"/>
          <w:lang w:eastAsia="ko-KR"/>
        </w:rPr>
        <w:t>’s note in RAN1#111 meeting</w:t>
      </w:r>
    </w:p>
    <w:p w14:paraId="56E6F3F2" w14:textId="6F918B78" w:rsidR="002B7EB3" w:rsidRPr="00D72E82" w:rsidRDefault="002B7EB3" w:rsidP="002B7EB3">
      <w:pPr>
        <w:numPr>
          <w:ilvl w:val="0"/>
          <w:numId w:val="26"/>
        </w:numPr>
        <w:tabs>
          <w:tab w:val="num" w:pos="942"/>
        </w:tabs>
        <w:overflowPunct/>
        <w:autoSpaceDE/>
        <w:autoSpaceDN/>
        <w:adjustRightInd/>
        <w:spacing w:before="50" w:afterLines="50" w:line="240" w:lineRule="atLeast"/>
        <w:textAlignment w:val="auto"/>
        <w:rPr>
          <w:lang w:val="en-US" w:eastAsia="ko-KR"/>
        </w:rPr>
      </w:pPr>
      <w:r w:rsidRPr="00D72E82">
        <w:rPr>
          <w:rFonts w:hint="eastAsia"/>
          <w:lang w:val="en-US" w:eastAsia="ko-KR"/>
        </w:rPr>
        <w:t xml:space="preserve">LG Electronics, </w:t>
      </w:r>
      <w:r w:rsidRPr="00D72E82">
        <w:rPr>
          <w:lang w:val="en-US" w:eastAsia="ko-KR"/>
        </w:rPr>
        <w:t>“Discussion on side control information and NCR behavior,” R1-</w:t>
      </w:r>
      <w:r w:rsidR="00D72E82" w:rsidRPr="00D72E82">
        <w:rPr>
          <w:lang w:val="en-US" w:eastAsia="ko-KR"/>
        </w:rPr>
        <w:t>2301070</w:t>
      </w:r>
      <w:r w:rsidRPr="00D72E82">
        <w:rPr>
          <w:lang w:val="en-US" w:eastAsia="ko-KR"/>
        </w:rPr>
        <w:t xml:space="preserve">, </w:t>
      </w:r>
      <w:r w:rsidR="00F86ADB" w:rsidRPr="00D72E82">
        <w:rPr>
          <w:lang w:val="en-US" w:eastAsia="ko-KR"/>
        </w:rPr>
        <w:t>Athen</w:t>
      </w:r>
      <w:r w:rsidR="004E4870" w:rsidRPr="00D72E82">
        <w:rPr>
          <w:lang w:val="en-US" w:eastAsia="ko-KR"/>
        </w:rPr>
        <w:t>s</w:t>
      </w:r>
      <w:r w:rsidRPr="00D72E82">
        <w:rPr>
          <w:lang w:val="en-US" w:eastAsia="ko-KR"/>
        </w:rPr>
        <w:t xml:space="preserve">, </w:t>
      </w:r>
      <w:r w:rsidR="00F86ADB" w:rsidRPr="00D72E82">
        <w:rPr>
          <w:lang w:val="en-US" w:eastAsia="ko-KR"/>
        </w:rPr>
        <w:t>Greece</w:t>
      </w:r>
      <w:r w:rsidRPr="00D72E82">
        <w:rPr>
          <w:lang w:val="en-US" w:eastAsia="ko-KR"/>
        </w:rPr>
        <w:t xml:space="preserve">, </w:t>
      </w:r>
      <w:r w:rsidR="00F86ADB" w:rsidRPr="00D72E82">
        <w:rPr>
          <w:lang w:val="en-US" w:eastAsia="ko-KR"/>
        </w:rPr>
        <w:t>February</w:t>
      </w:r>
      <w:r w:rsidR="004E4870" w:rsidRPr="00D72E82">
        <w:rPr>
          <w:lang w:val="en-US" w:eastAsia="ko-KR"/>
        </w:rPr>
        <w:t xml:space="preserve"> 27</w:t>
      </w:r>
      <w:r w:rsidRPr="00D72E82">
        <w:rPr>
          <w:lang w:val="en-US" w:eastAsia="ko-KR"/>
        </w:rPr>
        <w:t xml:space="preserve"> – </w:t>
      </w:r>
      <w:r w:rsidR="004E4870" w:rsidRPr="00D72E82">
        <w:rPr>
          <w:lang w:val="en-US" w:eastAsia="ko-KR"/>
        </w:rPr>
        <w:t>March 3</w:t>
      </w:r>
      <w:r w:rsidRPr="00D72E82">
        <w:rPr>
          <w:lang w:val="en-US" w:eastAsia="ko-KR"/>
        </w:rPr>
        <w:t>, 202</w:t>
      </w:r>
      <w:r w:rsidR="004E4870" w:rsidRPr="00D72E82">
        <w:rPr>
          <w:lang w:val="en-US" w:eastAsia="ko-KR"/>
        </w:rPr>
        <w:t>3</w:t>
      </w:r>
    </w:p>
    <w:sectPr w:rsidR="002B7EB3" w:rsidRPr="00D72E8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6378D" w14:textId="77777777" w:rsidR="00D679DD" w:rsidRDefault="00D679DD">
      <w:pPr>
        <w:spacing w:after="0"/>
      </w:pPr>
      <w:r>
        <w:separator/>
      </w:r>
    </w:p>
  </w:endnote>
  <w:endnote w:type="continuationSeparator" w:id="0">
    <w:p w14:paraId="18F15109" w14:textId="77777777" w:rsidR="00D679DD" w:rsidRDefault="00D679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FangSong_GB2312">
    <w:altName w:val="仿宋"/>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21E1C894" w:rsidR="005C3D25" w:rsidRDefault="005C3D25"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3B75C4">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3B75C4">
      <w:rPr>
        <w:rStyle w:val="a7"/>
      </w:rPr>
      <w:t>5</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C3C66" w14:textId="77777777" w:rsidR="00D679DD" w:rsidRDefault="00D679DD">
      <w:pPr>
        <w:spacing w:after="0"/>
      </w:pPr>
      <w:r>
        <w:separator/>
      </w:r>
    </w:p>
  </w:footnote>
  <w:footnote w:type="continuationSeparator" w:id="0">
    <w:p w14:paraId="7FDB2A0B" w14:textId="77777777" w:rsidR="00D679DD" w:rsidRDefault="00D679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77777777" w:rsidR="005C3D25" w:rsidRDefault="005C3D25">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E2076"/>
    <w:multiLevelType w:val="hybridMultilevel"/>
    <w:tmpl w:val="F556677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1283501"/>
    <w:multiLevelType w:val="multilevel"/>
    <w:tmpl w:val="2128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567405"/>
    <w:multiLevelType w:val="hybridMultilevel"/>
    <w:tmpl w:val="8ACE7F34"/>
    <w:lvl w:ilvl="0" w:tplc="8694620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0223EBF"/>
    <w:multiLevelType w:val="hybridMultilevel"/>
    <w:tmpl w:val="FD1E0836"/>
    <w:lvl w:ilvl="0" w:tplc="04090001">
      <w:start w:val="1"/>
      <w:numFmt w:val="bullet"/>
      <w:lvlText w:val=""/>
      <w:lvlJc w:val="left"/>
      <w:pPr>
        <w:ind w:left="800" w:hanging="400"/>
      </w:pPr>
      <w:rPr>
        <w:rFonts w:ascii="Symbol" w:hAnsi="Symbol" w:hint="default"/>
        <w:strike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0847B02"/>
    <w:multiLevelType w:val="multilevel"/>
    <w:tmpl w:val="30847B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80E06F4"/>
    <w:multiLevelType w:val="hybridMultilevel"/>
    <w:tmpl w:val="BA247624"/>
    <w:lvl w:ilvl="0" w:tplc="A0960DE0">
      <w:start w:val="1"/>
      <w:numFmt w:val="bullet"/>
      <w:lvlText w:val="-"/>
      <w:lvlJc w:val="left"/>
      <w:pPr>
        <w:ind w:left="1200" w:hanging="400"/>
      </w:pPr>
      <w:rPr>
        <w:rFonts w:ascii="맑은 고딕" w:eastAsia="맑은 고딕" w:hAnsi="맑은 고딕"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997820"/>
    <w:multiLevelType w:val="hybridMultilevel"/>
    <w:tmpl w:val="2E805F16"/>
    <w:lvl w:ilvl="0" w:tplc="DB60718C">
      <w:start w:val="1"/>
      <w:numFmt w:val="bullet"/>
      <w:lvlText w:val="•"/>
      <w:lvlJc w:val="left"/>
      <w:pPr>
        <w:ind w:left="400" w:hanging="400"/>
      </w:pPr>
      <w:rPr>
        <w:rFonts w:ascii="Arial" w:hAnsi="Arial"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9415843"/>
    <w:multiLevelType w:val="hybridMultilevel"/>
    <w:tmpl w:val="39EA4B32"/>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B36038"/>
    <w:multiLevelType w:val="hybridMultilevel"/>
    <w:tmpl w:val="2816204E"/>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3E733EA"/>
    <w:multiLevelType w:val="hybridMultilevel"/>
    <w:tmpl w:val="B3EE2700"/>
    <w:lvl w:ilvl="0" w:tplc="DB60718C">
      <w:start w:val="1"/>
      <w:numFmt w:val="bullet"/>
      <w:lvlText w:val="•"/>
      <w:lvlJc w:val="left"/>
      <w:pPr>
        <w:ind w:left="400" w:hanging="400"/>
      </w:pPr>
      <w:rPr>
        <w:rFonts w:ascii="Arial" w:hAnsi="Aria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40"/>
  </w:num>
  <w:num w:numId="8">
    <w:abstractNumId w:val="27"/>
  </w:num>
  <w:num w:numId="9">
    <w:abstractNumId w:val="37"/>
  </w:num>
  <w:num w:numId="10">
    <w:abstractNumId w:val="20"/>
    <w:lvlOverride w:ilvl="0">
      <w:startOverride w:val="1"/>
    </w:lvlOverride>
  </w:num>
  <w:num w:numId="11">
    <w:abstractNumId w:val="32"/>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3"/>
  </w:num>
  <w:num w:numId="15">
    <w:abstractNumId w:val="4"/>
  </w:num>
  <w:num w:numId="16">
    <w:abstractNumId w:val="36"/>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num>
  <w:num w:numId="19">
    <w:abstractNumId w:val="38"/>
  </w:num>
  <w:num w:numId="20">
    <w:abstractNumId w:val="22"/>
    <w:lvlOverride w:ilvl="0">
      <w:startOverride w:val="1"/>
    </w:lvlOverride>
    <w:lvlOverride w:ilvl="1"/>
    <w:lvlOverride w:ilvl="2"/>
    <w:lvlOverride w:ilvl="3"/>
    <w:lvlOverride w:ilvl="4"/>
    <w:lvlOverride w:ilvl="5"/>
    <w:lvlOverride w:ilvl="6"/>
    <w:lvlOverride w:ilvl="7"/>
    <w:lvlOverride w:ilvl="8"/>
  </w:num>
  <w:num w:numId="21">
    <w:abstractNumId w:val="15"/>
  </w:num>
  <w:num w:numId="22">
    <w:abstractNumId w:val="19"/>
  </w:num>
  <w:num w:numId="23">
    <w:abstractNumId w:val="17"/>
  </w:num>
  <w:num w:numId="24">
    <w:abstractNumId w:val="11"/>
  </w:num>
  <w:num w:numId="25">
    <w:abstractNumId w:val="21"/>
  </w:num>
  <w:num w:numId="26">
    <w:abstractNumId w:val="39"/>
  </w:num>
  <w:num w:numId="27">
    <w:abstractNumId w:val="7"/>
  </w:num>
  <w:num w:numId="28">
    <w:abstractNumId w:val="33"/>
  </w:num>
  <w:num w:numId="29">
    <w:abstractNumId w:val="16"/>
  </w:num>
  <w:num w:numId="30">
    <w:abstractNumId w:val="31"/>
  </w:num>
  <w:num w:numId="31">
    <w:abstractNumId w:val="25"/>
  </w:num>
  <w:num w:numId="32">
    <w:abstractNumId w:val="8"/>
  </w:num>
  <w:num w:numId="33">
    <w:abstractNumId w:val="6"/>
  </w:num>
  <w:num w:numId="34">
    <w:abstractNumId w:val="34"/>
  </w:num>
  <w:num w:numId="35">
    <w:abstractNumId w:val="29"/>
  </w:num>
  <w:num w:numId="36">
    <w:abstractNumId w:val="35"/>
  </w:num>
  <w:num w:numId="37">
    <w:abstractNumId w:val="10"/>
  </w:num>
  <w:num w:numId="38">
    <w:abstractNumId w:val="18"/>
  </w:num>
  <w:num w:numId="39">
    <w:abstractNumId w:val="6"/>
  </w:num>
  <w:num w:numId="40">
    <w:abstractNumId w:val="9"/>
  </w:num>
  <w:num w:numId="41">
    <w:abstractNumId w:val="14"/>
  </w:num>
  <w:num w:numId="42">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07B"/>
    <w:rsid w:val="0001235D"/>
    <w:rsid w:val="000127D0"/>
    <w:rsid w:val="00012F5C"/>
    <w:rsid w:val="00012FC4"/>
    <w:rsid w:val="00013805"/>
    <w:rsid w:val="000139DE"/>
    <w:rsid w:val="000141D2"/>
    <w:rsid w:val="000141F9"/>
    <w:rsid w:val="000149EB"/>
    <w:rsid w:val="000153F3"/>
    <w:rsid w:val="00015826"/>
    <w:rsid w:val="00015B57"/>
    <w:rsid w:val="00016136"/>
    <w:rsid w:val="000165AE"/>
    <w:rsid w:val="00016F63"/>
    <w:rsid w:val="00017574"/>
    <w:rsid w:val="00017EBC"/>
    <w:rsid w:val="000207A9"/>
    <w:rsid w:val="00020D80"/>
    <w:rsid w:val="00020D93"/>
    <w:rsid w:val="00020EF0"/>
    <w:rsid w:val="00021164"/>
    <w:rsid w:val="00021844"/>
    <w:rsid w:val="00021EC8"/>
    <w:rsid w:val="0002283B"/>
    <w:rsid w:val="00022AAD"/>
    <w:rsid w:val="00023291"/>
    <w:rsid w:val="0002365F"/>
    <w:rsid w:val="000238FC"/>
    <w:rsid w:val="00024209"/>
    <w:rsid w:val="0002427B"/>
    <w:rsid w:val="00024811"/>
    <w:rsid w:val="00024AA6"/>
    <w:rsid w:val="00024B27"/>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65F"/>
    <w:rsid w:val="000438BF"/>
    <w:rsid w:val="0004393E"/>
    <w:rsid w:val="00043A6E"/>
    <w:rsid w:val="000440E6"/>
    <w:rsid w:val="000444FF"/>
    <w:rsid w:val="00045160"/>
    <w:rsid w:val="00045418"/>
    <w:rsid w:val="00045BB9"/>
    <w:rsid w:val="000462FA"/>
    <w:rsid w:val="000466CA"/>
    <w:rsid w:val="0004703A"/>
    <w:rsid w:val="0004704C"/>
    <w:rsid w:val="000471EF"/>
    <w:rsid w:val="00047351"/>
    <w:rsid w:val="00047B71"/>
    <w:rsid w:val="00047CE8"/>
    <w:rsid w:val="0005004E"/>
    <w:rsid w:val="000500C2"/>
    <w:rsid w:val="00050417"/>
    <w:rsid w:val="0005066A"/>
    <w:rsid w:val="00050C86"/>
    <w:rsid w:val="0005114B"/>
    <w:rsid w:val="00051184"/>
    <w:rsid w:val="00051237"/>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9F2"/>
    <w:rsid w:val="00055BB7"/>
    <w:rsid w:val="00055D3A"/>
    <w:rsid w:val="00056AF3"/>
    <w:rsid w:val="00056FFE"/>
    <w:rsid w:val="000570B9"/>
    <w:rsid w:val="00057636"/>
    <w:rsid w:val="00057EE1"/>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CB2"/>
    <w:rsid w:val="00064D6D"/>
    <w:rsid w:val="00065B48"/>
    <w:rsid w:val="00065C75"/>
    <w:rsid w:val="00066914"/>
    <w:rsid w:val="00067439"/>
    <w:rsid w:val="00067678"/>
    <w:rsid w:val="0006769A"/>
    <w:rsid w:val="00067908"/>
    <w:rsid w:val="00067AC6"/>
    <w:rsid w:val="00067F98"/>
    <w:rsid w:val="000708FE"/>
    <w:rsid w:val="000713D2"/>
    <w:rsid w:val="00071484"/>
    <w:rsid w:val="00071AA2"/>
    <w:rsid w:val="00071FE3"/>
    <w:rsid w:val="00072105"/>
    <w:rsid w:val="000723BD"/>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335"/>
    <w:rsid w:val="00076555"/>
    <w:rsid w:val="00076688"/>
    <w:rsid w:val="00076F7F"/>
    <w:rsid w:val="00080463"/>
    <w:rsid w:val="000808AC"/>
    <w:rsid w:val="000809EC"/>
    <w:rsid w:val="00080DCE"/>
    <w:rsid w:val="000812F3"/>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377"/>
    <w:rsid w:val="00087E37"/>
    <w:rsid w:val="00090837"/>
    <w:rsid w:val="000911B5"/>
    <w:rsid w:val="000912F9"/>
    <w:rsid w:val="00091366"/>
    <w:rsid w:val="000913D6"/>
    <w:rsid w:val="000914F4"/>
    <w:rsid w:val="00091C1B"/>
    <w:rsid w:val="00091D7B"/>
    <w:rsid w:val="000925DE"/>
    <w:rsid w:val="00092C97"/>
    <w:rsid w:val="00093318"/>
    <w:rsid w:val="00093691"/>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22D7"/>
    <w:rsid w:val="000A2389"/>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05"/>
    <w:rsid w:val="000B3EAB"/>
    <w:rsid w:val="000B3EE5"/>
    <w:rsid w:val="000B4ED1"/>
    <w:rsid w:val="000B5244"/>
    <w:rsid w:val="000B5715"/>
    <w:rsid w:val="000B5C19"/>
    <w:rsid w:val="000B5C8A"/>
    <w:rsid w:val="000B71AE"/>
    <w:rsid w:val="000B760A"/>
    <w:rsid w:val="000B76F8"/>
    <w:rsid w:val="000B7877"/>
    <w:rsid w:val="000C04DC"/>
    <w:rsid w:val="000C0680"/>
    <w:rsid w:val="000C0F69"/>
    <w:rsid w:val="000C1174"/>
    <w:rsid w:val="000C1814"/>
    <w:rsid w:val="000C1896"/>
    <w:rsid w:val="000C192F"/>
    <w:rsid w:val="000C1BB1"/>
    <w:rsid w:val="000C1E85"/>
    <w:rsid w:val="000C239B"/>
    <w:rsid w:val="000C2CED"/>
    <w:rsid w:val="000C303E"/>
    <w:rsid w:val="000C3051"/>
    <w:rsid w:val="000C347B"/>
    <w:rsid w:val="000C364F"/>
    <w:rsid w:val="000C3969"/>
    <w:rsid w:val="000C3ABB"/>
    <w:rsid w:val="000C3ABE"/>
    <w:rsid w:val="000C4DC4"/>
    <w:rsid w:val="000C4F1C"/>
    <w:rsid w:val="000C4F95"/>
    <w:rsid w:val="000C5264"/>
    <w:rsid w:val="000C56F6"/>
    <w:rsid w:val="000C5B50"/>
    <w:rsid w:val="000C5E2D"/>
    <w:rsid w:val="000C6984"/>
    <w:rsid w:val="000C793F"/>
    <w:rsid w:val="000C7D3D"/>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753"/>
    <w:rsid w:val="000D282C"/>
    <w:rsid w:val="000D2DBD"/>
    <w:rsid w:val="000D32BE"/>
    <w:rsid w:val="000D346F"/>
    <w:rsid w:val="000D3481"/>
    <w:rsid w:val="000D3644"/>
    <w:rsid w:val="000D3679"/>
    <w:rsid w:val="000D4181"/>
    <w:rsid w:val="000D43A8"/>
    <w:rsid w:val="000D4A72"/>
    <w:rsid w:val="000D5446"/>
    <w:rsid w:val="000D5AC1"/>
    <w:rsid w:val="000D5B70"/>
    <w:rsid w:val="000D5C52"/>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309"/>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093B"/>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E8"/>
    <w:rsid w:val="001153F1"/>
    <w:rsid w:val="0011576A"/>
    <w:rsid w:val="00115A67"/>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3FD3"/>
    <w:rsid w:val="001241F7"/>
    <w:rsid w:val="0012442C"/>
    <w:rsid w:val="0012448E"/>
    <w:rsid w:val="00124C34"/>
    <w:rsid w:val="0012512F"/>
    <w:rsid w:val="00125BC4"/>
    <w:rsid w:val="00125ECE"/>
    <w:rsid w:val="001263B3"/>
    <w:rsid w:val="00126A8E"/>
    <w:rsid w:val="00126B2A"/>
    <w:rsid w:val="00127380"/>
    <w:rsid w:val="001277CE"/>
    <w:rsid w:val="00127F89"/>
    <w:rsid w:val="001302FB"/>
    <w:rsid w:val="001305EB"/>
    <w:rsid w:val="00130B47"/>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36"/>
    <w:rsid w:val="00137222"/>
    <w:rsid w:val="001378DD"/>
    <w:rsid w:val="001378FF"/>
    <w:rsid w:val="001409A8"/>
    <w:rsid w:val="00140C30"/>
    <w:rsid w:val="00141284"/>
    <w:rsid w:val="0014128D"/>
    <w:rsid w:val="00141454"/>
    <w:rsid w:val="001419BC"/>
    <w:rsid w:val="001424A5"/>
    <w:rsid w:val="001426B8"/>
    <w:rsid w:val="0014286A"/>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33A"/>
    <w:rsid w:val="0015140F"/>
    <w:rsid w:val="0015145D"/>
    <w:rsid w:val="001516CC"/>
    <w:rsid w:val="001518A9"/>
    <w:rsid w:val="00151DEB"/>
    <w:rsid w:val="00151E08"/>
    <w:rsid w:val="00152B10"/>
    <w:rsid w:val="00152C3A"/>
    <w:rsid w:val="00152F52"/>
    <w:rsid w:val="00152FEE"/>
    <w:rsid w:val="00153627"/>
    <w:rsid w:val="00154056"/>
    <w:rsid w:val="001543FB"/>
    <w:rsid w:val="0015495E"/>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4DDE"/>
    <w:rsid w:val="0016545A"/>
    <w:rsid w:val="00165F92"/>
    <w:rsid w:val="00166453"/>
    <w:rsid w:val="00166F17"/>
    <w:rsid w:val="0016702E"/>
    <w:rsid w:val="00167903"/>
    <w:rsid w:val="00167B2C"/>
    <w:rsid w:val="00167FE4"/>
    <w:rsid w:val="0017000E"/>
    <w:rsid w:val="00170017"/>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5F0"/>
    <w:rsid w:val="001763D2"/>
    <w:rsid w:val="00176974"/>
    <w:rsid w:val="0017713E"/>
    <w:rsid w:val="001774D0"/>
    <w:rsid w:val="00177C22"/>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3E90"/>
    <w:rsid w:val="001840CF"/>
    <w:rsid w:val="0018415E"/>
    <w:rsid w:val="00184547"/>
    <w:rsid w:val="00184A21"/>
    <w:rsid w:val="00184B6C"/>
    <w:rsid w:val="00185256"/>
    <w:rsid w:val="00185603"/>
    <w:rsid w:val="00185781"/>
    <w:rsid w:val="00185DF7"/>
    <w:rsid w:val="00185F02"/>
    <w:rsid w:val="00185FE3"/>
    <w:rsid w:val="0018625F"/>
    <w:rsid w:val="001872FD"/>
    <w:rsid w:val="00187A82"/>
    <w:rsid w:val="001913E8"/>
    <w:rsid w:val="0019152A"/>
    <w:rsid w:val="001915A9"/>
    <w:rsid w:val="0019175E"/>
    <w:rsid w:val="0019194B"/>
    <w:rsid w:val="00191B6C"/>
    <w:rsid w:val="00192524"/>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754"/>
    <w:rsid w:val="001A28D7"/>
    <w:rsid w:val="001A33B6"/>
    <w:rsid w:val="001A3659"/>
    <w:rsid w:val="001A425F"/>
    <w:rsid w:val="001A47E7"/>
    <w:rsid w:val="001A4B87"/>
    <w:rsid w:val="001A4DC5"/>
    <w:rsid w:val="001A4FBC"/>
    <w:rsid w:val="001A5416"/>
    <w:rsid w:val="001A59C1"/>
    <w:rsid w:val="001A6057"/>
    <w:rsid w:val="001A70E8"/>
    <w:rsid w:val="001A784A"/>
    <w:rsid w:val="001A7D80"/>
    <w:rsid w:val="001B0A6D"/>
    <w:rsid w:val="001B0A98"/>
    <w:rsid w:val="001B0BF7"/>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4D93"/>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4C36"/>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5C57"/>
    <w:rsid w:val="001D6EF6"/>
    <w:rsid w:val="001D75EA"/>
    <w:rsid w:val="001D7D47"/>
    <w:rsid w:val="001E0864"/>
    <w:rsid w:val="001E0D7A"/>
    <w:rsid w:val="001E1136"/>
    <w:rsid w:val="001E12AE"/>
    <w:rsid w:val="001E12E7"/>
    <w:rsid w:val="001E1459"/>
    <w:rsid w:val="001E199F"/>
    <w:rsid w:val="001E209D"/>
    <w:rsid w:val="001E273D"/>
    <w:rsid w:val="001E2C3E"/>
    <w:rsid w:val="001E39F0"/>
    <w:rsid w:val="001E3A93"/>
    <w:rsid w:val="001E44CF"/>
    <w:rsid w:val="001E463C"/>
    <w:rsid w:val="001E4697"/>
    <w:rsid w:val="001E4828"/>
    <w:rsid w:val="001E4A6A"/>
    <w:rsid w:val="001E4DFD"/>
    <w:rsid w:val="001E5261"/>
    <w:rsid w:val="001E55DD"/>
    <w:rsid w:val="001E6091"/>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252"/>
    <w:rsid w:val="001F47A8"/>
    <w:rsid w:val="001F4A9F"/>
    <w:rsid w:val="001F4C49"/>
    <w:rsid w:val="001F4E9E"/>
    <w:rsid w:val="001F55F7"/>
    <w:rsid w:val="001F571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923"/>
    <w:rsid w:val="00203AB3"/>
    <w:rsid w:val="00203E86"/>
    <w:rsid w:val="00203F7F"/>
    <w:rsid w:val="00204249"/>
    <w:rsid w:val="002044D9"/>
    <w:rsid w:val="00204565"/>
    <w:rsid w:val="00204575"/>
    <w:rsid w:val="002045D1"/>
    <w:rsid w:val="0020466E"/>
    <w:rsid w:val="002046E2"/>
    <w:rsid w:val="00204997"/>
    <w:rsid w:val="0020651F"/>
    <w:rsid w:val="0020653A"/>
    <w:rsid w:val="002066BE"/>
    <w:rsid w:val="00206A47"/>
    <w:rsid w:val="00207130"/>
    <w:rsid w:val="0020759A"/>
    <w:rsid w:val="002108AC"/>
    <w:rsid w:val="002108E4"/>
    <w:rsid w:val="002114B6"/>
    <w:rsid w:val="002115FF"/>
    <w:rsid w:val="00211FC3"/>
    <w:rsid w:val="00212420"/>
    <w:rsid w:val="0021245D"/>
    <w:rsid w:val="002124A9"/>
    <w:rsid w:val="002129D1"/>
    <w:rsid w:val="00213593"/>
    <w:rsid w:val="00214ECE"/>
    <w:rsid w:val="00215230"/>
    <w:rsid w:val="002153F5"/>
    <w:rsid w:val="0021571A"/>
    <w:rsid w:val="00215944"/>
    <w:rsid w:val="00215DDF"/>
    <w:rsid w:val="00216678"/>
    <w:rsid w:val="002167B0"/>
    <w:rsid w:val="00216A1C"/>
    <w:rsid w:val="002176F1"/>
    <w:rsid w:val="002177CF"/>
    <w:rsid w:val="00217DA2"/>
    <w:rsid w:val="002204B6"/>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142"/>
    <w:rsid w:val="002256FC"/>
    <w:rsid w:val="002262B7"/>
    <w:rsid w:val="002265FB"/>
    <w:rsid w:val="00226DF0"/>
    <w:rsid w:val="00227F6D"/>
    <w:rsid w:val="002307CC"/>
    <w:rsid w:val="00230C61"/>
    <w:rsid w:val="00230E32"/>
    <w:rsid w:val="00231099"/>
    <w:rsid w:val="0023149A"/>
    <w:rsid w:val="0023167F"/>
    <w:rsid w:val="00232848"/>
    <w:rsid w:val="00232AB1"/>
    <w:rsid w:val="00232F1C"/>
    <w:rsid w:val="00233118"/>
    <w:rsid w:val="00233377"/>
    <w:rsid w:val="00233752"/>
    <w:rsid w:val="00234096"/>
    <w:rsid w:val="0023472B"/>
    <w:rsid w:val="00234D81"/>
    <w:rsid w:val="00234F61"/>
    <w:rsid w:val="00235C64"/>
    <w:rsid w:val="0023626B"/>
    <w:rsid w:val="002367B7"/>
    <w:rsid w:val="002367EA"/>
    <w:rsid w:val="002368A3"/>
    <w:rsid w:val="0023789E"/>
    <w:rsid w:val="0024074A"/>
    <w:rsid w:val="00240DCA"/>
    <w:rsid w:val="002415B0"/>
    <w:rsid w:val="002417B0"/>
    <w:rsid w:val="0024194C"/>
    <w:rsid w:val="00241DC7"/>
    <w:rsid w:val="00241E44"/>
    <w:rsid w:val="002420EA"/>
    <w:rsid w:val="00242627"/>
    <w:rsid w:val="002428F4"/>
    <w:rsid w:val="00242AC2"/>
    <w:rsid w:val="00242CC5"/>
    <w:rsid w:val="002438B6"/>
    <w:rsid w:val="00243E3B"/>
    <w:rsid w:val="00244122"/>
    <w:rsid w:val="00244877"/>
    <w:rsid w:val="00244975"/>
    <w:rsid w:val="0024586A"/>
    <w:rsid w:val="002464CF"/>
    <w:rsid w:val="00246507"/>
    <w:rsid w:val="00246921"/>
    <w:rsid w:val="00246B11"/>
    <w:rsid w:val="00246B99"/>
    <w:rsid w:val="002478A4"/>
    <w:rsid w:val="002503F5"/>
    <w:rsid w:val="00250501"/>
    <w:rsid w:val="00250504"/>
    <w:rsid w:val="0025082F"/>
    <w:rsid w:val="002510B3"/>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A65"/>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279"/>
    <w:rsid w:val="00271A12"/>
    <w:rsid w:val="00271BEC"/>
    <w:rsid w:val="00271CAA"/>
    <w:rsid w:val="002722FA"/>
    <w:rsid w:val="002739A0"/>
    <w:rsid w:val="00273A27"/>
    <w:rsid w:val="00273A3D"/>
    <w:rsid w:val="00273BFE"/>
    <w:rsid w:val="00273DE2"/>
    <w:rsid w:val="002740AC"/>
    <w:rsid w:val="002747AC"/>
    <w:rsid w:val="00275594"/>
    <w:rsid w:val="002755E3"/>
    <w:rsid w:val="00275A25"/>
    <w:rsid w:val="00275A83"/>
    <w:rsid w:val="00275BE0"/>
    <w:rsid w:val="00277E13"/>
    <w:rsid w:val="00280016"/>
    <w:rsid w:val="0028124F"/>
    <w:rsid w:val="00281A16"/>
    <w:rsid w:val="00282DBE"/>
    <w:rsid w:val="002832F4"/>
    <w:rsid w:val="002836E9"/>
    <w:rsid w:val="00283D39"/>
    <w:rsid w:val="00283D7F"/>
    <w:rsid w:val="002843C2"/>
    <w:rsid w:val="00284475"/>
    <w:rsid w:val="0028455A"/>
    <w:rsid w:val="0028470C"/>
    <w:rsid w:val="002848A5"/>
    <w:rsid w:val="00284C29"/>
    <w:rsid w:val="002853D6"/>
    <w:rsid w:val="00286049"/>
    <w:rsid w:val="00286135"/>
    <w:rsid w:val="002864C1"/>
    <w:rsid w:val="002867BA"/>
    <w:rsid w:val="00286A67"/>
    <w:rsid w:val="00286B0C"/>
    <w:rsid w:val="00286BCD"/>
    <w:rsid w:val="00287501"/>
    <w:rsid w:val="002875E7"/>
    <w:rsid w:val="00290061"/>
    <w:rsid w:val="0029050C"/>
    <w:rsid w:val="00290E5F"/>
    <w:rsid w:val="002910DD"/>
    <w:rsid w:val="00291882"/>
    <w:rsid w:val="00291B1E"/>
    <w:rsid w:val="00291E7E"/>
    <w:rsid w:val="002923AC"/>
    <w:rsid w:val="00292633"/>
    <w:rsid w:val="002928F2"/>
    <w:rsid w:val="002937D5"/>
    <w:rsid w:val="00293E5E"/>
    <w:rsid w:val="00294E60"/>
    <w:rsid w:val="00294F53"/>
    <w:rsid w:val="002950B8"/>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33A"/>
    <w:rsid w:val="002A749A"/>
    <w:rsid w:val="002A7B40"/>
    <w:rsid w:val="002A7F4D"/>
    <w:rsid w:val="002B0B13"/>
    <w:rsid w:val="002B0D37"/>
    <w:rsid w:val="002B127F"/>
    <w:rsid w:val="002B1590"/>
    <w:rsid w:val="002B159E"/>
    <w:rsid w:val="002B1957"/>
    <w:rsid w:val="002B201E"/>
    <w:rsid w:val="002B2144"/>
    <w:rsid w:val="002B2462"/>
    <w:rsid w:val="002B24FF"/>
    <w:rsid w:val="002B2A95"/>
    <w:rsid w:val="002B34EC"/>
    <w:rsid w:val="002B351C"/>
    <w:rsid w:val="002B3C74"/>
    <w:rsid w:val="002B3EDC"/>
    <w:rsid w:val="002B43A5"/>
    <w:rsid w:val="002B45D4"/>
    <w:rsid w:val="002B49CB"/>
    <w:rsid w:val="002B4F7E"/>
    <w:rsid w:val="002B52DE"/>
    <w:rsid w:val="002B55E1"/>
    <w:rsid w:val="002B5647"/>
    <w:rsid w:val="002B5C70"/>
    <w:rsid w:val="002B5DB6"/>
    <w:rsid w:val="002B5E36"/>
    <w:rsid w:val="002B5F42"/>
    <w:rsid w:val="002B6088"/>
    <w:rsid w:val="002B60E3"/>
    <w:rsid w:val="002B64EC"/>
    <w:rsid w:val="002B78B8"/>
    <w:rsid w:val="002B7EB3"/>
    <w:rsid w:val="002C0858"/>
    <w:rsid w:val="002C0DD1"/>
    <w:rsid w:val="002C10B5"/>
    <w:rsid w:val="002C25B8"/>
    <w:rsid w:val="002C2959"/>
    <w:rsid w:val="002C2CB9"/>
    <w:rsid w:val="002C2CC1"/>
    <w:rsid w:val="002C34CE"/>
    <w:rsid w:val="002C365E"/>
    <w:rsid w:val="002C38BF"/>
    <w:rsid w:val="002C3D8D"/>
    <w:rsid w:val="002C3FC2"/>
    <w:rsid w:val="002C48A0"/>
    <w:rsid w:val="002C4A16"/>
    <w:rsid w:val="002C4BF7"/>
    <w:rsid w:val="002C534E"/>
    <w:rsid w:val="002C5F65"/>
    <w:rsid w:val="002C6F64"/>
    <w:rsid w:val="002C7B1A"/>
    <w:rsid w:val="002D0291"/>
    <w:rsid w:val="002D048A"/>
    <w:rsid w:val="002D0B32"/>
    <w:rsid w:val="002D0B89"/>
    <w:rsid w:val="002D0F90"/>
    <w:rsid w:val="002D10A1"/>
    <w:rsid w:val="002D1D6A"/>
    <w:rsid w:val="002D1E3F"/>
    <w:rsid w:val="002D255F"/>
    <w:rsid w:val="002D2BE5"/>
    <w:rsid w:val="002D2FF2"/>
    <w:rsid w:val="002D3039"/>
    <w:rsid w:val="002D3202"/>
    <w:rsid w:val="002D34E1"/>
    <w:rsid w:val="002D39E6"/>
    <w:rsid w:val="002D39EE"/>
    <w:rsid w:val="002D40B4"/>
    <w:rsid w:val="002D42CE"/>
    <w:rsid w:val="002D4456"/>
    <w:rsid w:val="002D4544"/>
    <w:rsid w:val="002D4A46"/>
    <w:rsid w:val="002D4B91"/>
    <w:rsid w:val="002D5937"/>
    <w:rsid w:val="002D594B"/>
    <w:rsid w:val="002D59EA"/>
    <w:rsid w:val="002D5C5D"/>
    <w:rsid w:val="002D5E27"/>
    <w:rsid w:val="002D5EE5"/>
    <w:rsid w:val="002D6027"/>
    <w:rsid w:val="002D62E4"/>
    <w:rsid w:val="002D64DE"/>
    <w:rsid w:val="002D6520"/>
    <w:rsid w:val="002D67F5"/>
    <w:rsid w:val="002D69B2"/>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1B0"/>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2108"/>
    <w:rsid w:val="002F278A"/>
    <w:rsid w:val="002F27CA"/>
    <w:rsid w:val="002F2B95"/>
    <w:rsid w:val="002F3016"/>
    <w:rsid w:val="002F406A"/>
    <w:rsid w:val="002F432D"/>
    <w:rsid w:val="002F5E21"/>
    <w:rsid w:val="002F6DEF"/>
    <w:rsid w:val="002F75E7"/>
    <w:rsid w:val="002F765A"/>
    <w:rsid w:val="002F775C"/>
    <w:rsid w:val="0030036C"/>
    <w:rsid w:val="00300545"/>
    <w:rsid w:val="00300ADE"/>
    <w:rsid w:val="00300EF0"/>
    <w:rsid w:val="00300FDD"/>
    <w:rsid w:val="00301349"/>
    <w:rsid w:val="00301AD4"/>
    <w:rsid w:val="00301F82"/>
    <w:rsid w:val="003023B8"/>
    <w:rsid w:val="00302480"/>
    <w:rsid w:val="00302887"/>
    <w:rsid w:val="00302BA6"/>
    <w:rsid w:val="00302EAC"/>
    <w:rsid w:val="00303740"/>
    <w:rsid w:val="00303908"/>
    <w:rsid w:val="00304326"/>
    <w:rsid w:val="003043D2"/>
    <w:rsid w:val="00304B98"/>
    <w:rsid w:val="00304CA9"/>
    <w:rsid w:val="003051A3"/>
    <w:rsid w:val="00305488"/>
    <w:rsid w:val="003058E4"/>
    <w:rsid w:val="003059AA"/>
    <w:rsid w:val="00305D32"/>
    <w:rsid w:val="00305E02"/>
    <w:rsid w:val="00305E21"/>
    <w:rsid w:val="00306F82"/>
    <w:rsid w:val="00306FE3"/>
    <w:rsid w:val="00307038"/>
    <w:rsid w:val="003075D6"/>
    <w:rsid w:val="003078B5"/>
    <w:rsid w:val="00312228"/>
    <w:rsid w:val="003122CB"/>
    <w:rsid w:val="00312334"/>
    <w:rsid w:val="003129E6"/>
    <w:rsid w:val="00312A2F"/>
    <w:rsid w:val="00313082"/>
    <w:rsid w:val="0031322C"/>
    <w:rsid w:val="003135F5"/>
    <w:rsid w:val="003137F0"/>
    <w:rsid w:val="00313A7E"/>
    <w:rsid w:val="00313F4C"/>
    <w:rsid w:val="00314B56"/>
    <w:rsid w:val="00314C80"/>
    <w:rsid w:val="00314F62"/>
    <w:rsid w:val="003151E5"/>
    <w:rsid w:val="00315910"/>
    <w:rsid w:val="00315CAD"/>
    <w:rsid w:val="00316B8D"/>
    <w:rsid w:val="00316F81"/>
    <w:rsid w:val="003172FA"/>
    <w:rsid w:val="003179CD"/>
    <w:rsid w:val="00317C36"/>
    <w:rsid w:val="0032076F"/>
    <w:rsid w:val="00320F15"/>
    <w:rsid w:val="003210D7"/>
    <w:rsid w:val="00321330"/>
    <w:rsid w:val="003219A2"/>
    <w:rsid w:val="003219BA"/>
    <w:rsid w:val="00321ABE"/>
    <w:rsid w:val="00321C2D"/>
    <w:rsid w:val="00321C6E"/>
    <w:rsid w:val="0032277A"/>
    <w:rsid w:val="003238DF"/>
    <w:rsid w:val="00324089"/>
    <w:rsid w:val="00324224"/>
    <w:rsid w:val="003242E6"/>
    <w:rsid w:val="00324901"/>
    <w:rsid w:val="00325FB9"/>
    <w:rsid w:val="0032612A"/>
    <w:rsid w:val="00326281"/>
    <w:rsid w:val="00326933"/>
    <w:rsid w:val="00326F75"/>
    <w:rsid w:val="003275AC"/>
    <w:rsid w:val="003276D0"/>
    <w:rsid w:val="00330394"/>
    <w:rsid w:val="00330972"/>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74B"/>
    <w:rsid w:val="00337BAD"/>
    <w:rsid w:val="00337DF7"/>
    <w:rsid w:val="003401E6"/>
    <w:rsid w:val="00340400"/>
    <w:rsid w:val="00341B52"/>
    <w:rsid w:val="00341E1C"/>
    <w:rsid w:val="0034204B"/>
    <w:rsid w:val="003420D1"/>
    <w:rsid w:val="00342A39"/>
    <w:rsid w:val="00342DF3"/>
    <w:rsid w:val="00342E68"/>
    <w:rsid w:val="00343850"/>
    <w:rsid w:val="00343C44"/>
    <w:rsid w:val="003440E3"/>
    <w:rsid w:val="00344308"/>
    <w:rsid w:val="00344355"/>
    <w:rsid w:val="00344854"/>
    <w:rsid w:val="00344A7F"/>
    <w:rsid w:val="00344BBF"/>
    <w:rsid w:val="00344D41"/>
    <w:rsid w:val="003460BE"/>
    <w:rsid w:val="003462E3"/>
    <w:rsid w:val="003464B9"/>
    <w:rsid w:val="00346654"/>
    <w:rsid w:val="0034700C"/>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815"/>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36"/>
    <w:rsid w:val="003845A4"/>
    <w:rsid w:val="003845AF"/>
    <w:rsid w:val="003849CF"/>
    <w:rsid w:val="00386630"/>
    <w:rsid w:val="00387280"/>
    <w:rsid w:val="0038736C"/>
    <w:rsid w:val="003876E1"/>
    <w:rsid w:val="00387883"/>
    <w:rsid w:val="003907B3"/>
    <w:rsid w:val="00391DD6"/>
    <w:rsid w:val="0039253D"/>
    <w:rsid w:val="00392751"/>
    <w:rsid w:val="003928C3"/>
    <w:rsid w:val="00393135"/>
    <w:rsid w:val="00393312"/>
    <w:rsid w:val="00393AAD"/>
    <w:rsid w:val="00393AEA"/>
    <w:rsid w:val="003944EE"/>
    <w:rsid w:val="00394894"/>
    <w:rsid w:val="003949BA"/>
    <w:rsid w:val="00395258"/>
    <w:rsid w:val="00395276"/>
    <w:rsid w:val="00395CF5"/>
    <w:rsid w:val="00396188"/>
    <w:rsid w:val="003964F8"/>
    <w:rsid w:val="003971C0"/>
    <w:rsid w:val="0039726A"/>
    <w:rsid w:val="00397BCE"/>
    <w:rsid w:val="00397FA5"/>
    <w:rsid w:val="003A0525"/>
    <w:rsid w:val="003A0CB3"/>
    <w:rsid w:val="003A0D7E"/>
    <w:rsid w:val="003A115E"/>
    <w:rsid w:val="003A21BB"/>
    <w:rsid w:val="003A2371"/>
    <w:rsid w:val="003A23F9"/>
    <w:rsid w:val="003A2F6A"/>
    <w:rsid w:val="003A3625"/>
    <w:rsid w:val="003A3B98"/>
    <w:rsid w:val="003A3E99"/>
    <w:rsid w:val="003A5482"/>
    <w:rsid w:val="003A5ADA"/>
    <w:rsid w:val="003A5BC5"/>
    <w:rsid w:val="003A5D0D"/>
    <w:rsid w:val="003A5F34"/>
    <w:rsid w:val="003A6B34"/>
    <w:rsid w:val="003A6C3A"/>
    <w:rsid w:val="003A70A3"/>
    <w:rsid w:val="003A7951"/>
    <w:rsid w:val="003A7B98"/>
    <w:rsid w:val="003A7D19"/>
    <w:rsid w:val="003B09D0"/>
    <w:rsid w:val="003B16FA"/>
    <w:rsid w:val="003B1BA1"/>
    <w:rsid w:val="003B1BE1"/>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DA2"/>
    <w:rsid w:val="003B6ECC"/>
    <w:rsid w:val="003B75C4"/>
    <w:rsid w:val="003B7B7A"/>
    <w:rsid w:val="003B7ED6"/>
    <w:rsid w:val="003C021C"/>
    <w:rsid w:val="003C0A91"/>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D7C00"/>
    <w:rsid w:val="003E00EA"/>
    <w:rsid w:val="003E0232"/>
    <w:rsid w:val="003E072B"/>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163"/>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2AA"/>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1324"/>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45E"/>
    <w:rsid w:val="00416C90"/>
    <w:rsid w:val="00416F7D"/>
    <w:rsid w:val="004174D3"/>
    <w:rsid w:val="00417656"/>
    <w:rsid w:val="004179C9"/>
    <w:rsid w:val="0042012D"/>
    <w:rsid w:val="00420465"/>
    <w:rsid w:val="00420D28"/>
    <w:rsid w:val="00421283"/>
    <w:rsid w:val="004212EC"/>
    <w:rsid w:val="004223A8"/>
    <w:rsid w:val="00422628"/>
    <w:rsid w:val="004229E3"/>
    <w:rsid w:val="00422C4A"/>
    <w:rsid w:val="00423107"/>
    <w:rsid w:val="0042399C"/>
    <w:rsid w:val="00423BD9"/>
    <w:rsid w:val="00424C30"/>
    <w:rsid w:val="00424E08"/>
    <w:rsid w:val="00424EC8"/>
    <w:rsid w:val="00425179"/>
    <w:rsid w:val="00425492"/>
    <w:rsid w:val="00425501"/>
    <w:rsid w:val="0042555A"/>
    <w:rsid w:val="00425D23"/>
    <w:rsid w:val="00425DBA"/>
    <w:rsid w:val="004273C3"/>
    <w:rsid w:val="0042782A"/>
    <w:rsid w:val="00427987"/>
    <w:rsid w:val="00430021"/>
    <w:rsid w:val="00430057"/>
    <w:rsid w:val="004309E7"/>
    <w:rsid w:val="00430BCC"/>
    <w:rsid w:val="00431239"/>
    <w:rsid w:val="00431315"/>
    <w:rsid w:val="00432280"/>
    <w:rsid w:val="0043265A"/>
    <w:rsid w:val="00433149"/>
    <w:rsid w:val="00433734"/>
    <w:rsid w:val="00433BDA"/>
    <w:rsid w:val="00434013"/>
    <w:rsid w:val="004345CD"/>
    <w:rsid w:val="00435785"/>
    <w:rsid w:val="004357FE"/>
    <w:rsid w:val="00435834"/>
    <w:rsid w:val="00435860"/>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264"/>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B1B"/>
    <w:rsid w:val="00456C88"/>
    <w:rsid w:val="00456E90"/>
    <w:rsid w:val="00457372"/>
    <w:rsid w:val="004573E3"/>
    <w:rsid w:val="004577A0"/>
    <w:rsid w:val="00460770"/>
    <w:rsid w:val="00460A16"/>
    <w:rsid w:val="00460A8B"/>
    <w:rsid w:val="00460B93"/>
    <w:rsid w:val="00460FBB"/>
    <w:rsid w:val="004610CE"/>
    <w:rsid w:val="00461372"/>
    <w:rsid w:val="004614D7"/>
    <w:rsid w:val="004616E1"/>
    <w:rsid w:val="00461894"/>
    <w:rsid w:val="00461DA7"/>
    <w:rsid w:val="004629CF"/>
    <w:rsid w:val="00462B8B"/>
    <w:rsid w:val="0046335A"/>
    <w:rsid w:val="00463846"/>
    <w:rsid w:val="0046385F"/>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EE"/>
    <w:rsid w:val="004747B3"/>
    <w:rsid w:val="004748F1"/>
    <w:rsid w:val="00474D39"/>
    <w:rsid w:val="00475807"/>
    <w:rsid w:val="0047625B"/>
    <w:rsid w:val="00476BFC"/>
    <w:rsid w:val="00476F51"/>
    <w:rsid w:val="00477802"/>
    <w:rsid w:val="00477ACE"/>
    <w:rsid w:val="00477C2B"/>
    <w:rsid w:val="00477CCA"/>
    <w:rsid w:val="004800B6"/>
    <w:rsid w:val="00480F91"/>
    <w:rsid w:val="004812EF"/>
    <w:rsid w:val="0048141A"/>
    <w:rsid w:val="004815B6"/>
    <w:rsid w:val="00481A47"/>
    <w:rsid w:val="00481DF5"/>
    <w:rsid w:val="0048254D"/>
    <w:rsid w:val="00482C3F"/>
    <w:rsid w:val="00483467"/>
    <w:rsid w:val="004835B5"/>
    <w:rsid w:val="004836A0"/>
    <w:rsid w:val="004838E3"/>
    <w:rsid w:val="00483FF8"/>
    <w:rsid w:val="00484670"/>
    <w:rsid w:val="00484CD4"/>
    <w:rsid w:val="0048562F"/>
    <w:rsid w:val="0048581A"/>
    <w:rsid w:val="00485A53"/>
    <w:rsid w:val="004864AD"/>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41A"/>
    <w:rsid w:val="004966F7"/>
    <w:rsid w:val="00496D20"/>
    <w:rsid w:val="00497296"/>
    <w:rsid w:val="00497384"/>
    <w:rsid w:val="004975FD"/>
    <w:rsid w:val="00497E26"/>
    <w:rsid w:val="004A02B3"/>
    <w:rsid w:val="004A045A"/>
    <w:rsid w:val="004A0582"/>
    <w:rsid w:val="004A0AF8"/>
    <w:rsid w:val="004A0D07"/>
    <w:rsid w:val="004A11E5"/>
    <w:rsid w:val="004A1B82"/>
    <w:rsid w:val="004A2053"/>
    <w:rsid w:val="004A234D"/>
    <w:rsid w:val="004A2472"/>
    <w:rsid w:val="004A3499"/>
    <w:rsid w:val="004A3710"/>
    <w:rsid w:val="004A3931"/>
    <w:rsid w:val="004A3B80"/>
    <w:rsid w:val="004A411B"/>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55E"/>
    <w:rsid w:val="004B273A"/>
    <w:rsid w:val="004B27BF"/>
    <w:rsid w:val="004B2B69"/>
    <w:rsid w:val="004B3F08"/>
    <w:rsid w:val="004B4190"/>
    <w:rsid w:val="004B4A55"/>
    <w:rsid w:val="004B4E3D"/>
    <w:rsid w:val="004B5066"/>
    <w:rsid w:val="004B515C"/>
    <w:rsid w:val="004B5492"/>
    <w:rsid w:val="004B57A9"/>
    <w:rsid w:val="004B5EBD"/>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734"/>
    <w:rsid w:val="004C4B32"/>
    <w:rsid w:val="004C5570"/>
    <w:rsid w:val="004C55BB"/>
    <w:rsid w:val="004C6663"/>
    <w:rsid w:val="004C66EF"/>
    <w:rsid w:val="004C6B0A"/>
    <w:rsid w:val="004C70BA"/>
    <w:rsid w:val="004C7770"/>
    <w:rsid w:val="004D05D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BC9"/>
    <w:rsid w:val="004D5CAB"/>
    <w:rsid w:val="004D623F"/>
    <w:rsid w:val="004D6303"/>
    <w:rsid w:val="004D654E"/>
    <w:rsid w:val="004D6BA3"/>
    <w:rsid w:val="004D6E6B"/>
    <w:rsid w:val="004D70F9"/>
    <w:rsid w:val="004D7147"/>
    <w:rsid w:val="004E0575"/>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81A"/>
    <w:rsid w:val="004E4870"/>
    <w:rsid w:val="004E4ACD"/>
    <w:rsid w:val="004E535A"/>
    <w:rsid w:val="004E5B9D"/>
    <w:rsid w:val="004E5ED9"/>
    <w:rsid w:val="004E6BA0"/>
    <w:rsid w:val="004E7C33"/>
    <w:rsid w:val="004F0292"/>
    <w:rsid w:val="004F04CA"/>
    <w:rsid w:val="004F056C"/>
    <w:rsid w:val="004F0A0C"/>
    <w:rsid w:val="004F0A3A"/>
    <w:rsid w:val="004F0CCC"/>
    <w:rsid w:val="004F1094"/>
    <w:rsid w:val="004F121A"/>
    <w:rsid w:val="004F15AA"/>
    <w:rsid w:val="004F1823"/>
    <w:rsid w:val="004F2053"/>
    <w:rsid w:val="004F2996"/>
    <w:rsid w:val="004F2A69"/>
    <w:rsid w:val="004F2BD0"/>
    <w:rsid w:val="004F30FE"/>
    <w:rsid w:val="004F3664"/>
    <w:rsid w:val="004F3868"/>
    <w:rsid w:val="004F457D"/>
    <w:rsid w:val="004F4584"/>
    <w:rsid w:val="004F4776"/>
    <w:rsid w:val="004F55EF"/>
    <w:rsid w:val="004F5B82"/>
    <w:rsid w:val="004F6810"/>
    <w:rsid w:val="004F682A"/>
    <w:rsid w:val="004F6C28"/>
    <w:rsid w:val="004F6F00"/>
    <w:rsid w:val="004F7B4B"/>
    <w:rsid w:val="004F7DD6"/>
    <w:rsid w:val="00500704"/>
    <w:rsid w:val="00501183"/>
    <w:rsid w:val="00501507"/>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A31"/>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2DDD"/>
    <w:rsid w:val="005137F4"/>
    <w:rsid w:val="00513C56"/>
    <w:rsid w:val="00514230"/>
    <w:rsid w:val="005143DE"/>
    <w:rsid w:val="005144EB"/>
    <w:rsid w:val="0051469E"/>
    <w:rsid w:val="00514A86"/>
    <w:rsid w:val="00515481"/>
    <w:rsid w:val="00515744"/>
    <w:rsid w:val="005158F0"/>
    <w:rsid w:val="00515D4F"/>
    <w:rsid w:val="00516892"/>
    <w:rsid w:val="00516CC9"/>
    <w:rsid w:val="00516F5F"/>
    <w:rsid w:val="00517942"/>
    <w:rsid w:val="0052033A"/>
    <w:rsid w:val="005204C4"/>
    <w:rsid w:val="00520744"/>
    <w:rsid w:val="00520A65"/>
    <w:rsid w:val="00520BEC"/>
    <w:rsid w:val="00520E53"/>
    <w:rsid w:val="0052122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2F0"/>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1F0"/>
    <w:rsid w:val="005402EA"/>
    <w:rsid w:val="00540309"/>
    <w:rsid w:val="00540CCA"/>
    <w:rsid w:val="00540D39"/>
    <w:rsid w:val="005415D3"/>
    <w:rsid w:val="00541AB6"/>
    <w:rsid w:val="0054283D"/>
    <w:rsid w:val="00542AC7"/>
    <w:rsid w:val="00542BE5"/>
    <w:rsid w:val="005431B7"/>
    <w:rsid w:val="0054444F"/>
    <w:rsid w:val="005445E0"/>
    <w:rsid w:val="005448C1"/>
    <w:rsid w:val="005448D0"/>
    <w:rsid w:val="00545141"/>
    <w:rsid w:val="00545693"/>
    <w:rsid w:val="0054570D"/>
    <w:rsid w:val="0054593F"/>
    <w:rsid w:val="00545AC9"/>
    <w:rsid w:val="00545DAB"/>
    <w:rsid w:val="00545FE3"/>
    <w:rsid w:val="00546C35"/>
    <w:rsid w:val="00546C4E"/>
    <w:rsid w:val="00547015"/>
    <w:rsid w:val="005471A5"/>
    <w:rsid w:val="00547295"/>
    <w:rsid w:val="00547FBE"/>
    <w:rsid w:val="005501CE"/>
    <w:rsid w:val="00550BF4"/>
    <w:rsid w:val="0055275A"/>
    <w:rsid w:val="0055278D"/>
    <w:rsid w:val="00552998"/>
    <w:rsid w:val="00554754"/>
    <w:rsid w:val="00554A9D"/>
    <w:rsid w:val="00554AF5"/>
    <w:rsid w:val="00556797"/>
    <w:rsid w:val="00556D59"/>
    <w:rsid w:val="00556E27"/>
    <w:rsid w:val="00557386"/>
    <w:rsid w:val="00557513"/>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DFB"/>
    <w:rsid w:val="00565E1C"/>
    <w:rsid w:val="005661AB"/>
    <w:rsid w:val="005667AD"/>
    <w:rsid w:val="0056690D"/>
    <w:rsid w:val="0056699D"/>
    <w:rsid w:val="00566BA5"/>
    <w:rsid w:val="00566D26"/>
    <w:rsid w:val="00567063"/>
    <w:rsid w:val="005673A2"/>
    <w:rsid w:val="0056764B"/>
    <w:rsid w:val="00567DD4"/>
    <w:rsid w:val="005701A6"/>
    <w:rsid w:val="00570432"/>
    <w:rsid w:val="0057055B"/>
    <w:rsid w:val="0057090D"/>
    <w:rsid w:val="0057119B"/>
    <w:rsid w:val="00571296"/>
    <w:rsid w:val="00571362"/>
    <w:rsid w:val="00571E1F"/>
    <w:rsid w:val="00572037"/>
    <w:rsid w:val="00572268"/>
    <w:rsid w:val="0057258A"/>
    <w:rsid w:val="0057279A"/>
    <w:rsid w:val="00572C73"/>
    <w:rsid w:val="00572CF0"/>
    <w:rsid w:val="00573243"/>
    <w:rsid w:val="005738AA"/>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48B6"/>
    <w:rsid w:val="005951F9"/>
    <w:rsid w:val="00595397"/>
    <w:rsid w:val="00595716"/>
    <w:rsid w:val="0059576B"/>
    <w:rsid w:val="00595C92"/>
    <w:rsid w:val="00596028"/>
    <w:rsid w:val="005964A3"/>
    <w:rsid w:val="005968CA"/>
    <w:rsid w:val="005969E5"/>
    <w:rsid w:val="00596C93"/>
    <w:rsid w:val="00596CE9"/>
    <w:rsid w:val="00596D54"/>
    <w:rsid w:val="00596FBE"/>
    <w:rsid w:val="00597531"/>
    <w:rsid w:val="005A01C0"/>
    <w:rsid w:val="005A052C"/>
    <w:rsid w:val="005A14FE"/>
    <w:rsid w:val="005A178F"/>
    <w:rsid w:val="005A1C02"/>
    <w:rsid w:val="005A2876"/>
    <w:rsid w:val="005A2F98"/>
    <w:rsid w:val="005A4757"/>
    <w:rsid w:val="005A4CE2"/>
    <w:rsid w:val="005A4E52"/>
    <w:rsid w:val="005A5DA2"/>
    <w:rsid w:val="005A5FD9"/>
    <w:rsid w:val="005A63AE"/>
    <w:rsid w:val="005A6D1E"/>
    <w:rsid w:val="005A7374"/>
    <w:rsid w:val="005B01F4"/>
    <w:rsid w:val="005B0375"/>
    <w:rsid w:val="005B0492"/>
    <w:rsid w:val="005B05A2"/>
    <w:rsid w:val="005B05DC"/>
    <w:rsid w:val="005B06A0"/>
    <w:rsid w:val="005B0909"/>
    <w:rsid w:val="005B09DE"/>
    <w:rsid w:val="005B0C6B"/>
    <w:rsid w:val="005B1017"/>
    <w:rsid w:val="005B1471"/>
    <w:rsid w:val="005B16E8"/>
    <w:rsid w:val="005B18A6"/>
    <w:rsid w:val="005B25D0"/>
    <w:rsid w:val="005B27B8"/>
    <w:rsid w:val="005B2BAD"/>
    <w:rsid w:val="005B2EE6"/>
    <w:rsid w:val="005B30C8"/>
    <w:rsid w:val="005B38C9"/>
    <w:rsid w:val="005B3A10"/>
    <w:rsid w:val="005B3ADC"/>
    <w:rsid w:val="005B3B1E"/>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D25"/>
    <w:rsid w:val="005C3ED0"/>
    <w:rsid w:val="005C3F48"/>
    <w:rsid w:val="005C3FD6"/>
    <w:rsid w:val="005C4560"/>
    <w:rsid w:val="005C4845"/>
    <w:rsid w:val="005C49E5"/>
    <w:rsid w:val="005C4BC3"/>
    <w:rsid w:val="005C5150"/>
    <w:rsid w:val="005C556E"/>
    <w:rsid w:val="005C588B"/>
    <w:rsid w:val="005C5FF3"/>
    <w:rsid w:val="005C715F"/>
    <w:rsid w:val="005C7178"/>
    <w:rsid w:val="005C7ACE"/>
    <w:rsid w:val="005C7BA9"/>
    <w:rsid w:val="005D0AD1"/>
    <w:rsid w:val="005D0F5E"/>
    <w:rsid w:val="005D104B"/>
    <w:rsid w:val="005D1366"/>
    <w:rsid w:val="005D1548"/>
    <w:rsid w:val="005D190F"/>
    <w:rsid w:val="005D1CE8"/>
    <w:rsid w:val="005D2946"/>
    <w:rsid w:val="005D2D28"/>
    <w:rsid w:val="005D2E09"/>
    <w:rsid w:val="005D2FBA"/>
    <w:rsid w:val="005D34AF"/>
    <w:rsid w:val="005D3953"/>
    <w:rsid w:val="005D3B19"/>
    <w:rsid w:val="005D4515"/>
    <w:rsid w:val="005D4A62"/>
    <w:rsid w:val="005D4BA8"/>
    <w:rsid w:val="005D5440"/>
    <w:rsid w:val="005D55AD"/>
    <w:rsid w:val="005D5829"/>
    <w:rsid w:val="005D5AC1"/>
    <w:rsid w:val="005D6173"/>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1BE"/>
    <w:rsid w:val="005F1941"/>
    <w:rsid w:val="005F1A0A"/>
    <w:rsid w:val="005F1CC6"/>
    <w:rsid w:val="005F23DA"/>
    <w:rsid w:val="005F2D5E"/>
    <w:rsid w:val="005F2FE2"/>
    <w:rsid w:val="005F32FA"/>
    <w:rsid w:val="005F379A"/>
    <w:rsid w:val="005F3860"/>
    <w:rsid w:val="005F3927"/>
    <w:rsid w:val="005F40D9"/>
    <w:rsid w:val="005F4879"/>
    <w:rsid w:val="005F5A5B"/>
    <w:rsid w:val="005F5C92"/>
    <w:rsid w:val="005F6046"/>
    <w:rsid w:val="005F62FA"/>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3F50"/>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1902"/>
    <w:rsid w:val="00611FC7"/>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6"/>
    <w:rsid w:val="0062015F"/>
    <w:rsid w:val="006203A5"/>
    <w:rsid w:val="006209BD"/>
    <w:rsid w:val="00620F44"/>
    <w:rsid w:val="00620FFB"/>
    <w:rsid w:val="0062125A"/>
    <w:rsid w:val="00621DC6"/>
    <w:rsid w:val="00621DDE"/>
    <w:rsid w:val="00621E71"/>
    <w:rsid w:val="00622904"/>
    <w:rsid w:val="00622A37"/>
    <w:rsid w:val="006236FB"/>
    <w:rsid w:val="00623E6F"/>
    <w:rsid w:val="00624704"/>
    <w:rsid w:val="00624FA3"/>
    <w:rsid w:val="006254AE"/>
    <w:rsid w:val="00625980"/>
    <w:rsid w:val="00626359"/>
    <w:rsid w:val="006265F9"/>
    <w:rsid w:val="006269B3"/>
    <w:rsid w:val="006275DB"/>
    <w:rsid w:val="006278A9"/>
    <w:rsid w:val="00627F46"/>
    <w:rsid w:val="0063006A"/>
    <w:rsid w:val="0063006B"/>
    <w:rsid w:val="00630562"/>
    <w:rsid w:val="006305E4"/>
    <w:rsid w:val="006317B0"/>
    <w:rsid w:val="0063180E"/>
    <w:rsid w:val="006318CF"/>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B3D"/>
    <w:rsid w:val="006351DF"/>
    <w:rsid w:val="0063552B"/>
    <w:rsid w:val="00635546"/>
    <w:rsid w:val="006357F5"/>
    <w:rsid w:val="00635C2D"/>
    <w:rsid w:val="006365F8"/>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478"/>
    <w:rsid w:val="00646B64"/>
    <w:rsid w:val="00646D5D"/>
    <w:rsid w:val="006471C0"/>
    <w:rsid w:val="00647EE6"/>
    <w:rsid w:val="00650025"/>
    <w:rsid w:val="0065019F"/>
    <w:rsid w:val="00650671"/>
    <w:rsid w:val="00650F06"/>
    <w:rsid w:val="00651A24"/>
    <w:rsid w:val="0065239C"/>
    <w:rsid w:val="00652553"/>
    <w:rsid w:val="00652881"/>
    <w:rsid w:val="00652D08"/>
    <w:rsid w:val="00653673"/>
    <w:rsid w:val="006536EF"/>
    <w:rsid w:val="00653877"/>
    <w:rsid w:val="00654382"/>
    <w:rsid w:val="006548AA"/>
    <w:rsid w:val="00654F8B"/>
    <w:rsid w:val="00655157"/>
    <w:rsid w:val="0065519E"/>
    <w:rsid w:val="00655474"/>
    <w:rsid w:val="006556B7"/>
    <w:rsid w:val="00655945"/>
    <w:rsid w:val="00655FFB"/>
    <w:rsid w:val="006560D2"/>
    <w:rsid w:val="00656310"/>
    <w:rsid w:val="006563C2"/>
    <w:rsid w:val="006564D1"/>
    <w:rsid w:val="006564F7"/>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6AB"/>
    <w:rsid w:val="006628E9"/>
    <w:rsid w:val="00663612"/>
    <w:rsid w:val="006636D5"/>
    <w:rsid w:val="00663B42"/>
    <w:rsid w:val="0066435F"/>
    <w:rsid w:val="006650E9"/>
    <w:rsid w:val="00665141"/>
    <w:rsid w:val="0066551D"/>
    <w:rsid w:val="006660F0"/>
    <w:rsid w:val="0066631A"/>
    <w:rsid w:val="00666560"/>
    <w:rsid w:val="006671E5"/>
    <w:rsid w:val="0066723D"/>
    <w:rsid w:val="006672CF"/>
    <w:rsid w:val="006677AA"/>
    <w:rsid w:val="00667C5B"/>
    <w:rsid w:val="00667D73"/>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579D"/>
    <w:rsid w:val="0069629D"/>
    <w:rsid w:val="0069652C"/>
    <w:rsid w:val="0069657D"/>
    <w:rsid w:val="00696612"/>
    <w:rsid w:val="00696D19"/>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69"/>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A58"/>
    <w:rsid w:val="006B7E2B"/>
    <w:rsid w:val="006B7E3D"/>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1F8D"/>
    <w:rsid w:val="006D208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2930"/>
    <w:rsid w:val="006E2993"/>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18F"/>
    <w:rsid w:val="006F23D4"/>
    <w:rsid w:val="006F2836"/>
    <w:rsid w:val="006F30FE"/>
    <w:rsid w:val="006F3197"/>
    <w:rsid w:val="006F3723"/>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615"/>
    <w:rsid w:val="006F674D"/>
    <w:rsid w:val="006F695F"/>
    <w:rsid w:val="006F6997"/>
    <w:rsid w:val="00700AD1"/>
    <w:rsid w:val="0070146F"/>
    <w:rsid w:val="00701650"/>
    <w:rsid w:val="007016CA"/>
    <w:rsid w:val="00701759"/>
    <w:rsid w:val="00701838"/>
    <w:rsid w:val="00701921"/>
    <w:rsid w:val="00701E16"/>
    <w:rsid w:val="00702211"/>
    <w:rsid w:val="007027E0"/>
    <w:rsid w:val="00702A68"/>
    <w:rsid w:val="00702E4F"/>
    <w:rsid w:val="007035A0"/>
    <w:rsid w:val="00703635"/>
    <w:rsid w:val="00703AA3"/>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0B82"/>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9C3"/>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0F5C"/>
    <w:rsid w:val="0072100A"/>
    <w:rsid w:val="007211EE"/>
    <w:rsid w:val="0072139D"/>
    <w:rsid w:val="00721815"/>
    <w:rsid w:val="00721B56"/>
    <w:rsid w:val="00722282"/>
    <w:rsid w:val="007222CD"/>
    <w:rsid w:val="007223DA"/>
    <w:rsid w:val="00722F13"/>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69E"/>
    <w:rsid w:val="00727F67"/>
    <w:rsid w:val="0073007A"/>
    <w:rsid w:val="00731398"/>
    <w:rsid w:val="007315B6"/>
    <w:rsid w:val="00731C1A"/>
    <w:rsid w:val="00733623"/>
    <w:rsid w:val="0073369D"/>
    <w:rsid w:val="007338CD"/>
    <w:rsid w:val="00735056"/>
    <w:rsid w:val="0073552A"/>
    <w:rsid w:val="00735B70"/>
    <w:rsid w:val="00735BAA"/>
    <w:rsid w:val="00735E49"/>
    <w:rsid w:val="00736019"/>
    <w:rsid w:val="00736B0C"/>
    <w:rsid w:val="00736EC1"/>
    <w:rsid w:val="0073709D"/>
    <w:rsid w:val="00737135"/>
    <w:rsid w:val="007379E1"/>
    <w:rsid w:val="00737A4B"/>
    <w:rsid w:val="007400F0"/>
    <w:rsid w:val="00740121"/>
    <w:rsid w:val="00740401"/>
    <w:rsid w:val="007409A6"/>
    <w:rsid w:val="00740BA2"/>
    <w:rsid w:val="00740D5D"/>
    <w:rsid w:val="007413B5"/>
    <w:rsid w:val="00741707"/>
    <w:rsid w:val="00741FDE"/>
    <w:rsid w:val="007421D3"/>
    <w:rsid w:val="00742351"/>
    <w:rsid w:val="00742654"/>
    <w:rsid w:val="00742C12"/>
    <w:rsid w:val="00742D8B"/>
    <w:rsid w:val="00742E2E"/>
    <w:rsid w:val="00743C64"/>
    <w:rsid w:val="007440C2"/>
    <w:rsid w:val="007441FC"/>
    <w:rsid w:val="00744223"/>
    <w:rsid w:val="007456EF"/>
    <w:rsid w:val="0074649B"/>
    <w:rsid w:val="007465FD"/>
    <w:rsid w:val="00746DE0"/>
    <w:rsid w:val="00747414"/>
    <w:rsid w:val="00747420"/>
    <w:rsid w:val="0074786F"/>
    <w:rsid w:val="00747980"/>
    <w:rsid w:val="0075066F"/>
    <w:rsid w:val="0075127C"/>
    <w:rsid w:val="0075161C"/>
    <w:rsid w:val="00751848"/>
    <w:rsid w:val="00751997"/>
    <w:rsid w:val="00751BC4"/>
    <w:rsid w:val="00751CDD"/>
    <w:rsid w:val="00752A41"/>
    <w:rsid w:val="00752F0C"/>
    <w:rsid w:val="0075305C"/>
    <w:rsid w:val="00753159"/>
    <w:rsid w:val="007538DD"/>
    <w:rsid w:val="00755664"/>
    <w:rsid w:val="007559C1"/>
    <w:rsid w:val="007559FC"/>
    <w:rsid w:val="00755B60"/>
    <w:rsid w:val="007564A7"/>
    <w:rsid w:val="00756746"/>
    <w:rsid w:val="0075687A"/>
    <w:rsid w:val="00756BAF"/>
    <w:rsid w:val="00756F1E"/>
    <w:rsid w:val="007570C6"/>
    <w:rsid w:val="00757338"/>
    <w:rsid w:val="007575C6"/>
    <w:rsid w:val="00757F58"/>
    <w:rsid w:val="0076037D"/>
    <w:rsid w:val="007603A4"/>
    <w:rsid w:val="0076079C"/>
    <w:rsid w:val="00760F31"/>
    <w:rsid w:val="00760FA9"/>
    <w:rsid w:val="007611FB"/>
    <w:rsid w:val="007618BC"/>
    <w:rsid w:val="00761910"/>
    <w:rsid w:val="00761BC3"/>
    <w:rsid w:val="0076284B"/>
    <w:rsid w:val="00762BFB"/>
    <w:rsid w:val="00762E09"/>
    <w:rsid w:val="00762F97"/>
    <w:rsid w:val="00763EB4"/>
    <w:rsid w:val="00763F84"/>
    <w:rsid w:val="00764CA1"/>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629F"/>
    <w:rsid w:val="00776451"/>
    <w:rsid w:val="00776719"/>
    <w:rsid w:val="00776C45"/>
    <w:rsid w:val="00777D49"/>
    <w:rsid w:val="00777FE3"/>
    <w:rsid w:val="007803DD"/>
    <w:rsid w:val="00780622"/>
    <w:rsid w:val="00781115"/>
    <w:rsid w:val="0078120B"/>
    <w:rsid w:val="007814B5"/>
    <w:rsid w:val="00781577"/>
    <w:rsid w:val="007819A1"/>
    <w:rsid w:val="00781EDE"/>
    <w:rsid w:val="00782066"/>
    <w:rsid w:val="00782629"/>
    <w:rsid w:val="007828BE"/>
    <w:rsid w:val="00782C5A"/>
    <w:rsid w:val="00782EA1"/>
    <w:rsid w:val="007837F0"/>
    <w:rsid w:val="00783850"/>
    <w:rsid w:val="00784338"/>
    <w:rsid w:val="00784387"/>
    <w:rsid w:val="0078447F"/>
    <w:rsid w:val="00785BE4"/>
    <w:rsid w:val="0078608F"/>
    <w:rsid w:val="007860C9"/>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BB"/>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AD7"/>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6AF"/>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1ED7"/>
    <w:rsid w:val="007E2078"/>
    <w:rsid w:val="007E2561"/>
    <w:rsid w:val="007E282B"/>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4237"/>
    <w:rsid w:val="007F4511"/>
    <w:rsid w:val="007F4549"/>
    <w:rsid w:val="007F45FC"/>
    <w:rsid w:val="007F46EA"/>
    <w:rsid w:val="007F491A"/>
    <w:rsid w:val="007F498C"/>
    <w:rsid w:val="007F4E39"/>
    <w:rsid w:val="007F61B5"/>
    <w:rsid w:val="007F6648"/>
    <w:rsid w:val="007F7038"/>
    <w:rsid w:val="007F71A8"/>
    <w:rsid w:val="0080088C"/>
    <w:rsid w:val="00800A1C"/>
    <w:rsid w:val="00800D97"/>
    <w:rsid w:val="008013E0"/>
    <w:rsid w:val="00801840"/>
    <w:rsid w:val="00801E49"/>
    <w:rsid w:val="00803974"/>
    <w:rsid w:val="00803B8D"/>
    <w:rsid w:val="00803C9D"/>
    <w:rsid w:val="00803F7F"/>
    <w:rsid w:val="00803FBD"/>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340"/>
    <w:rsid w:val="008143F9"/>
    <w:rsid w:val="00814486"/>
    <w:rsid w:val="0081481F"/>
    <w:rsid w:val="00814CF3"/>
    <w:rsid w:val="00814DEB"/>
    <w:rsid w:val="00815184"/>
    <w:rsid w:val="008155C2"/>
    <w:rsid w:val="0081571E"/>
    <w:rsid w:val="00815C47"/>
    <w:rsid w:val="00815E41"/>
    <w:rsid w:val="00816980"/>
    <w:rsid w:val="0081748F"/>
    <w:rsid w:val="00817968"/>
    <w:rsid w:val="00817991"/>
    <w:rsid w:val="008179F5"/>
    <w:rsid w:val="00817ACD"/>
    <w:rsid w:val="00817AF9"/>
    <w:rsid w:val="00817D58"/>
    <w:rsid w:val="00820814"/>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653"/>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503"/>
    <w:rsid w:val="00836A57"/>
    <w:rsid w:val="00836B53"/>
    <w:rsid w:val="008370FB"/>
    <w:rsid w:val="008374D1"/>
    <w:rsid w:val="00837A70"/>
    <w:rsid w:val="00837ABF"/>
    <w:rsid w:val="00837B9F"/>
    <w:rsid w:val="00840F73"/>
    <w:rsid w:val="008411DB"/>
    <w:rsid w:val="008414E0"/>
    <w:rsid w:val="008417CA"/>
    <w:rsid w:val="00841C32"/>
    <w:rsid w:val="00841C80"/>
    <w:rsid w:val="00841D59"/>
    <w:rsid w:val="00842246"/>
    <w:rsid w:val="0084231D"/>
    <w:rsid w:val="0084245D"/>
    <w:rsid w:val="00842983"/>
    <w:rsid w:val="00843039"/>
    <w:rsid w:val="00843308"/>
    <w:rsid w:val="00843CF9"/>
    <w:rsid w:val="0084407A"/>
    <w:rsid w:val="0084423C"/>
    <w:rsid w:val="0084521C"/>
    <w:rsid w:val="00845395"/>
    <w:rsid w:val="00845690"/>
    <w:rsid w:val="00845775"/>
    <w:rsid w:val="00845C68"/>
    <w:rsid w:val="00845FDB"/>
    <w:rsid w:val="0084617B"/>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44F"/>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E3"/>
    <w:rsid w:val="0086369F"/>
    <w:rsid w:val="008637B1"/>
    <w:rsid w:val="008648C3"/>
    <w:rsid w:val="00864C20"/>
    <w:rsid w:val="00864D19"/>
    <w:rsid w:val="008651CA"/>
    <w:rsid w:val="00865EE9"/>
    <w:rsid w:val="008668B2"/>
    <w:rsid w:val="008674CC"/>
    <w:rsid w:val="008678BB"/>
    <w:rsid w:val="0086790B"/>
    <w:rsid w:val="00867CCD"/>
    <w:rsid w:val="0087024B"/>
    <w:rsid w:val="008702C3"/>
    <w:rsid w:val="00870E8D"/>
    <w:rsid w:val="00872103"/>
    <w:rsid w:val="0087294F"/>
    <w:rsid w:val="00872A37"/>
    <w:rsid w:val="00872B0C"/>
    <w:rsid w:val="00872EE8"/>
    <w:rsid w:val="00872FA9"/>
    <w:rsid w:val="00873252"/>
    <w:rsid w:val="00873803"/>
    <w:rsid w:val="00873FAC"/>
    <w:rsid w:val="0087402A"/>
    <w:rsid w:val="00874647"/>
    <w:rsid w:val="0087471D"/>
    <w:rsid w:val="00874811"/>
    <w:rsid w:val="00874B80"/>
    <w:rsid w:val="00874BC3"/>
    <w:rsid w:val="00874CBB"/>
    <w:rsid w:val="00874DCA"/>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572"/>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87BDF"/>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970"/>
    <w:rsid w:val="00895A30"/>
    <w:rsid w:val="00896268"/>
    <w:rsid w:val="00896625"/>
    <w:rsid w:val="00896754"/>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A7B31"/>
    <w:rsid w:val="008B048C"/>
    <w:rsid w:val="008B04FB"/>
    <w:rsid w:val="008B064C"/>
    <w:rsid w:val="008B170A"/>
    <w:rsid w:val="008B1DD4"/>
    <w:rsid w:val="008B2480"/>
    <w:rsid w:val="008B2B90"/>
    <w:rsid w:val="008B2F2B"/>
    <w:rsid w:val="008B34BC"/>
    <w:rsid w:val="008B34BD"/>
    <w:rsid w:val="008B3B17"/>
    <w:rsid w:val="008B3B95"/>
    <w:rsid w:val="008B41A7"/>
    <w:rsid w:val="008B5325"/>
    <w:rsid w:val="008B56D9"/>
    <w:rsid w:val="008B5708"/>
    <w:rsid w:val="008B5750"/>
    <w:rsid w:val="008B6E58"/>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DFE"/>
    <w:rsid w:val="008C63A9"/>
    <w:rsid w:val="008C6959"/>
    <w:rsid w:val="008D1222"/>
    <w:rsid w:val="008D17CC"/>
    <w:rsid w:val="008D2073"/>
    <w:rsid w:val="008D2948"/>
    <w:rsid w:val="008D2A3C"/>
    <w:rsid w:val="008D300D"/>
    <w:rsid w:val="008D321A"/>
    <w:rsid w:val="008D3369"/>
    <w:rsid w:val="008D33E8"/>
    <w:rsid w:val="008D355F"/>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2130"/>
    <w:rsid w:val="008E2457"/>
    <w:rsid w:val="008E27D6"/>
    <w:rsid w:val="008E29DF"/>
    <w:rsid w:val="008E2CE1"/>
    <w:rsid w:val="008E2D9D"/>
    <w:rsid w:val="008E2F11"/>
    <w:rsid w:val="008E3933"/>
    <w:rsid w:val="008E39F2"/>
    <w:rsid w:val="008E49C5"/>
    <w:rsid w:val="008E4A45"/>
    <w:rsid w:val="008E4DEE"/>
    <w:rsid w:val="008E4EE1"/>
    <w:rsid w:val="008E5808"/>
    <w:rsid w:val="008E5ED3"/>
    <w:rsid w:val="008E5EF6"/>
    <w:rsid w:val="008E602E"/>
    <w:rsid w:val="008E6105"/>
    <w:rsid w:val="008E678F"/>
    <w:rsid w:val="008E67B6"/>
    <w:rsid w:val="008E6B0E"/>
    <w:rsid w:val="008E6EA3"/>
    <w:rsid w:val="008E7B1C"/>
    <w:rsid w:val="008E7C82"/>
    <w:rsid w:val="008F0205"/>
    <w:rsid w:val="008F0475"/>
    <w:rsid w:val="008F04AF"/>
    <w:rsid w:val="008F10C3"/>
    <w:rsid w:val="008F12FD"/>
    <w:rsid w:val="008F1E40"/>
    <w:rsid w:val="008F1EE5"/>
    <w:rsid w:val="008F1EF7"/>
    <w:rsid w:val="008F213B"/>
    <w:rsid w:val="008F23F7"/>
    <w:rsid w:val="008F3000"/>
    <w:rsid w:val="008F30A2"/>
    <w:rsid w:val="008F32B7"/>
    <w:rsid w:val="008F335C"/>
    <w:rsid w:val="008F4F9B"/>
    <w:rsid w:val="008F57E6"/>
    <w:rsid w:val="008F5930"/>
    <w:rsid w:val="008F5AC4"/>
    <w:rsid w:val="008F6322"/>
    <w:rsid w:val="008F665F"/>
    <w:rsid w:val="008F6A5E"/>
    <w:rsid w:val="008F71B4"/>
    <w:rsid w:val="00900109"/>
    <w:rsid w:val="00900868"/>
    <w:rsid w:val="00900F4D"/>
    <w:rsid w:val="009012BB"/>
    <w:rsid w:val="00901525"/>
    <w:rsid w:val="00901582"/>
    <w:rsid w:val="009016B6"/>
    <w:rsid w:val="0090267A"/>
    <w:rsid w:val="009027DC"/>
    <w:rsid w:val="009029F8"/>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DC6"/>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6E6"/>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5A60"/>
    <w:rsid w:val="00926698"/>
    <w:rsid w:val="00926A24"/>
    <w:rsid w:val="00926D2A"/>
    <w:rsid w:val="00926EE0"/>
    <w:rsid w:val="00927103"/>
    <w:rsid w:val="0092753F"/>
    <w:rsid w:val="00927ACC"/>
    <w:rsid w:val="00930143"/>
    <w:rsid w:val="0093018E"/>
    <w:rsid w:val="00930C39"/>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1F8E"/>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227"/>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054"/>
    <w:rsid w:val="009902CB"/>
    <w:rsid w:val="009904B3"/>
    <w:rsid w:val="00990584"/>
    <w:rsid w:val="00990C47"/>
    <w:rsid w:val="00990F11"/>
    <w:rsid w:val="00990FE5"/>
    <w:rsid w:val="009912AF"/>
    <w:rsid w:val="009913D0"/>
    <w:rsid w:val="009914AD"/>
    <w:rsid w:val="009916E3"/>
    <w:rsid w:val="0099194B"/>
    <w:rsid w:val="00991BA5"/>
    <w:rsid w:val="00992124"/>
    <w:rsid w:val="00992692"/>
    <w:rsid w:val="009927B3"/>
    <w:rsid w:val="00993667"/>
    <w:rsid w:val="00993B89"/>
    <w:rsid w:val="00993E57"/>
    <w:rsid w:val="00993EFC"/>
    <w:rsid w:val="00994159"/>
    <w:rsid w:val="0099486A"/>
    <w:rsid w:val="00995A5E"/>
    <w:rsid w:val="009964F9"/>
    <w:rsid w:val="00996865"/>
    <w:rsid w:val="00996BEE"/>
    <w:rsid w:val="00997182"/>
    <w:rsid w:val="009974C7"/>
    <w:rsid w:val="0099763F"/>
    <w:rsid w:val="00997CB2"/>
    <w:rsid w:val="009A002C"/>
    <w:rsid w:val="009A02A6"/>
    <w:rsid w:val="009A066D"/>
    <w:rsid w:val="009A07D3"/>
    <w:rsid w:val="009A098C"/>
    <w:rsid w:val="009A0E56"/>
    <w:rsid w:val="009A0F20"/>
    <w:rsid w:val="009A14D3"/>
    <w:rsid w:val="009A157F"/>
    <w:rsid w:val="009A2624"/>
    <w:rsid w:val="009A264A"/>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1D93"/>
    <w:rsid w:val="009B2226"/>
    <w:rsid w:val="009B242B"/>
    <w:rsid w:val="009B27B5"/>
    <w:rsid w:val="009B2A12"/>
    <w:rsid w:val="009B2AC8"/>
    <w:rsid w:val="009B2CCC"/>
    <w:rsid w:val="009B30C3"/>
    <w:rsid w:val="009B3B81"/>
    <w:rsid w:val="009B4007"/>
    <w:rsid w:val="009B41CF"/>
    <w:rsid w:val="009B4305"/>
    <w:rsid w:val="009B4570"/>
    <w:rsid w:val="009B4A12"/>
    <w:rsid w:val="009B4BC1"/>
    <w:rsid w:val="009B4C47"/>
    <w:rsid w:val="009B502A"/>
    <w:rsid w:val="009B55FC"/>
    <w:rsid w:val="009B5811"/>
    <w:rsid w:val="009B59D0"/>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2BBB"/>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C2B"/>
    <w:rsid w:val="009E07D9"/>
    <w:rsid w:val="009E091F"/>
    <w:rsid w:val="009E0AB1"/>
    <w:rsid w:val="009E0CF7"/>
    <w:rsid w:val="009E0D46"/>
    <w:rsid w:val="009E0F53"/>
    <w:rsid w:val="009E0FA7"/>
    <w:rsid w:val="009E13DE"/>
    <w:rsid w:val="009E163B"/>
    <w:rsid w:val="009E18F9"/>
    <w:rsid w:val="009E1B93"/>
    <w:rsid w:val="009E1C64"/>
    <w:rsid w:val="009E1DAF"/>
    <w:rsid w:val="009E3195"/>
    <w:rsid w:val="009E32CD"/>
    <w:rsid w:val="009E3E13"/>
    <w:rsid w:val="009E3E53"/>
    <w:rsid w:val="009E45AE"/>
    <w:rsid w:val="009E46AD"/>
    <w:rsid w:val="009E49C7"/>
    <w:rsid w:val="009E4EBE"/>
    <w:rsid w:val="009E4ECC"/>
    <w:rsid w:val="009E5023"/>
    <w:rsid w:val="009E52D4"/>
    <w:rsid w:val="009E600F"/>
    <w:rsid w:val="009E6789"/>
    <w:rsid w:val="009E6C67"/>
    <w:rsid w:val="009E75CA"/>
    <w:rsid w:val="009E7751"/>
    <w:rsid w:val="009E796D"/>
    <w:rsid w:val="009F039C"/>
    <w:rsid w:val="009F121D"/>
    <w:rsid w:val="009F1732"/>
    <w:rsid w:val="009F1C58"/>
    <w:rsid w:val="009F1C66"/>
    <w:rsid w:val="009F22D5"/>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A20"/>
    <w:rsid w:val="00A03B6F"/>
    <w:rsid w:val="00A03C62"/>
    <w:rsid w:val="00A04694"/>
    <w:rsid w:val="00A04744"/>
    <w:rsid w:val="00A04BBC"/>
    <w:rsid w:val="00A04BBF"/>
    <w:rsid w:val="00A04D1C"/>
    <w:rsid w:val="00A05AA6"/>
    <w:rsid w:val="00A05C6A"/>
    <w:rsid w:val="00A06407"/>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2C1"/>
    <w:rsid w:val="00A225E2"/>
    <w:rsid w:val="00A22C4B"/>
    <w:rsid w:val="00A22F70"/>
    <w:rsid w:val="00A233C8"/>
    <w:rsid w:val="00A23D08"/>
    <w:rsid w:val="00A24233"/>
    <w:rsid w:val="00A2440E"/>
    <w:rsid w:val="00A24741"/>
    <w:rsid w:val="00A24892"/>
    <w:rsid w:val="00A24BA8"/>
    <w:rsid w:val="00A24DCC"/>
    <w:rsid w:val="00A25935"/>
    <w:rsid w:val="00A25A8E"/>
    <w:rsid w:val="00A25ADF"/>
    <w:rsid w:val="00A25B59"/>
    <w:rsid w:val="00A25F61"/>
    <w:rsid w:val="00A27BA6"/>
    <w:rsid w:val="00A27EBA"/>
    <w:rsid w:val="00A3021E"/>
    <w:rsid w:val="00A3025D"/>
    <w:rsid w:val="00A30AA3"/>
    <w:rsid w:val="00A30E19"/>
    <w:rsid w:val="00A31004"/>
    <w:rsid w:val="00A313B4"/>
    <w:rsid w:val="00A3164D"/>
    <w:rsid w:val="00A31B0F"/>
    <w:rsid w:val="00A31B62"/>
    <w:rsid w:val="00A32BF2"/>
    <w:rsid w:val="00A32E4B"/>
    <w:rsid w:val="00A32E9F"/>
    <w:rsid w:val="00A33143"/>
    <w:rsid w:val="00A338C7"/>
    <w:rsid w:val="00A34E2D"/>
    <w:rsid w:val="00A34F85"/>
    <w:rsid w:val="00A355CD"/>
    <w:rsid w:val="00A35FEC"/>
    <w:rsid w:val="00A36DA5"/>
    <w:rsid w:val="00A36E68"/>
    <w:rsid w:val="00A370F2"/>
    <w:rsid w:val="00A37D03"/>
    <w:rsid w:val="00A40239"/>
    <w:rsid w:val="00A415F8"/>
    <w:rsid w:val="00A4194E"/>
    <w:rsid w:val="00A420B9"/>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AEA"/>
    <w:rsid w:val="00A47BE3"/>
    <w:rsid w:val="00A47D1A"/>
    <w:rsid w:val="00A47D7C"/>
    <w:rsid w:val="00A5120F"/>
    <w:rsid w:val="00A5131D"/>
    <w:rsid w:val="00A51814"/>
    <w:rsid w:val="00A51D26"/>
    <w:rsid w:val="00A51E4C"/>
    <w:rsid w:val="00A52D7F"/>
    <w:rsid w:val="00A530C1"/>
    <w:rsid w:val="00A532B5"/>
    <w:rsid w:val="00A53384"/>
    <w:rsid w:val="00A535CF"/>
    <w:rsid w:val="00A53864"/>
    <w:rsid w:val="00A53998"/>
    <w:rsid w:val="00A539B8"/>
    <w:rsid w:val="00A539EE"/>
    <w:rsid w:val="00A53F30"/>
    <w:rsid w:val="00A545B4"/>
    <w:rsid w:val="00A54A88"/>
    <w:rsid w:val="00A54A93"/>
    <w:rsid w:val="00A54B24"/>
    <w:rsid w:val="00A54BCB"/>
    <w:rsid w:val="00A55402"/>
    <w:rsid w:val="00A55920"/>
    <w:rsid w:val="00A55A7A"/>
    <w:rsid w:val="00A55C70"/>
    <w:rsid w:val="00A55DB5"/>
    <w:rsid w:val="00A562EE"/>
    <w:rsid w:val="00A5671E"/>
    <w:rsid w:val="00A5700D"/>
    <w:rsid w:val="00A572E6"/>
    <w:rsid w:val="00A6042F"/>
    <w:rsid w:val="00A60A2E"/>
    <w:rsid w:val="00A60DB3"/>
    <w:rsid w:val="00A61159"/>
    <w:rsid w:val="00A61168"/>
    <w:rsid w:val="00A614BE"/>
    <w:rsid w:val="00A615AE"/>
    <w:rsid w:val="00A61A92"/>
    <w:rsid w:val="00A61A9C"/>
    <w:rsid w:val="00A61B02"/>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BA4"/>
    <w:rsid w:val="00A72FDF"/>
    <w:rsid w:val="00A73DEB"/>
    <w:rsid w:val="00A74134"/>
    <w:rsid w:val="00A74350"/>
    <w:rsid w:val="00A745E8"/>
    <w:rsid w:val="00A7460D"/>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0A5"/>
    <w:rsid w:val="00A8425B"/>
    <w:rsid w:val="00A8462F"/>
    <w:rsid w:val="00A84992"/>
    <w:rsid w:val="00A84C20"/>
    <w:rsid w:val="00A859B8"/>
    <w:rsid w:val="00A86F71"/>
    <w:rsid w:val="00A87544"/>
    <w:rsid w:val="00A87591"/>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48"/>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A2"/>
    <w:rsid w:val="00AB0CD5"/>
    <w:rsid w:val="00AB2806"/>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1DA7"/>
    <w:rsid w:val="00AC1EE7"/>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4BA"/>
    <w:rsid w:val="00AC65BF"/>
    <w:rsid w:val="00AC6605"/>
    <w:rsid w:val="00AC664B"/>
    <w:rsid w:val="00AC67BD"/>
    <w:rsid w:val="00AC7632"/>
    <w:rsid w:val="00AD053D"/>
    <w:rsid w:val="00AD05B5"/>
    <w:rsid w:val="00AD07BB"/>
    <w:rsid w:val="00AD0B0F"/>
    <w:rsid w:val="00AD0FAA"/>
    <w:rsid w:val="00AD1D8D"/>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8D0"/>
    <w:rsid w:val="00AE0CAF"/>
    <w:rsid w:val="00AE1125"/>
    <w:rsid w:val="00AE1219"/>
    <w:rsid w:val="00AE121A"/>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4F3"/>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3DD"/>
    <w:rsid w:val="00AF3513"/>
    <w:rsid w:val="00AF3544"/>
    <w:rsid w:val="00AF3D09"/>
    <w:rsid w:val="00AF3E36"/>
    <w:rsid w:val="00AF42BE"/>
    <w:rsid w:val="00AF42E6"/>
    <w:rsid w:val="00AF450D"/>
    <w:rsid w:val="00AF46CC"/>
    <w:rsid w:val="00AF470A"/>
    <w:rsid w:val="00AF4758"/>
    <w:rsid w:val="00AF50E9"/>
    <w:rsid w:val="00AF52EC"/>
    <w:rsid w:val="00AF5CB6"/>
    <w:rsid w:val="00AF5EB2"/>
    <w:rsid w:val="00AF6164"/>
    <w:rsid w:val="00AF640A"/>
    <w:rsid w:val="00AF6B09"/>
    <w:rsid w:val="00AF72B8"/>
    <w:rsid w:val="00AF77ED"/>
    <w:rsid w:val="00AF7BC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F30"/>
    <w:rsid w:val="00B072E8"/>
    <w:rsid w:val="00B07627"/>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CDE"/>
    <w:rsid w:val="00B15D9F"/>
    <w:rsid w:val="00B15E7D"/>
    <w:rsid w:val="00B16022"/>
    <w:rsid w:val="00B1656D"/>
    <w:rsid w:val="00B16B83"/>
    <w:rsid w:val="00B16CAC"/>
    <w:rsid w:val="00B16DB2"/>
    <w:rsid w:val="00B205DB"/>
    <w:rsid w:val="00B2090E"/>
    <w:rsid w:val="00B20914"/>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9E"/>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12"/>
    <w:rsid w:val="00B33954"/>
    <w:rsid w:val="00B33A5E"/>
    <w:rsid w:val="00B344C8"/>
    <w:rsid w:val="00B34611"/>
    <w:rsid w:val="00B3507A"/>
    <w:rsid w:val="00B3537C"/>
    <w:rsid w:val="00B35467"/>
    <w:rsid w:val="00B35EE5"/>
    <w:rsid w:val="00B35F82"/>
    <w:rsid w:val="00B36048"/>
    <w:rsid w:val="00B36916"/>
    <w:rsid w:val="00B3721A"/>
    <w:rsid w:val="00B378CC"/>
    <w:rsid w:val="00B37BF7"/>
    <w:rsid w:val="00B37BFE"/>
    <w:rsid w:val="00B37DE8"/>
    <w:rsid w:val="00B37E41"/>
    <w:rsid w:val="00B40162"/>
    <w:rsid w:val="00B40846"/>
    <w:rsid w:val="00B408D9"/>
    <w:rsid w:val="00B41937"/>
    <w:rsid w:val="00B41CCE"/>
    <w:rsid w:val="00B41EBE"/>
    <w:rsid w:val="00B4213F"/>
    <w:rsid w:val="00B42374"/>
    <w:rsid w:val="00B42E9E"/>
    <w:rsid w:val="00B42FAA"/>
    <w:rsid w:val="00B4300C"/>
    <w:rsid w:val="00B432D6"/>
    <w:rsid w:val="00B4376B"/>
    <w:rsid w:val="00B4412A"/>
    <w:rsid w:val="00B44A1E"/>
    <w:rsid w:val="00B45CA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6CF"/>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36EB"/>
    <w:rsid w:val="00B6437E"/>
    <w:rsid w:val="00B64953"/>
    <w:rsid w:val="00B64EEB"/>
    <w:rsid w:val="00B64FCA"/>
    <w:rsid w:val="00B663BE"/>
    <w:rsid w:val="00B674D0"/>
    <w:rsid w:val="00B675B2"/>
    <w:rsid w:val="00B67DD7"/>
    <w:rsid w:val="00B70111"/>
    <w:rsid w:val="00B70372"/>
    <w:rsid w:val="00B70503"/>
    <w:rsid w:val="00B70758"/>
    <w:rsid w:val="00B70A87"/>
    <w:rsid w:val="00B70BB5"/>
    <w:rsid w:val="00B70F02"/>
    <w:rsid w:val="00B71767"/>
    <w:rsid w:val="00B719D1"/>
    <w:rsid w:val="00B71E68"/>
    <w:rsid w:val="00B72591"/>
    <w:rsid w:val="00B726C0"/>
    <w:rsid w:val="00B72CBA"/>
    <w:rsid w:val="00B72D66"/>
    <w:rsid w:val="00B72FD5"/>
    <w:rsid w:val="00B733E3"/>
    <w:rsid w:val="00B73B02"/>
    <w:rsid w:val="00B73F82"/>
    <w:rsid w:val="00B741FC"/>
    <w:rsid w:val="00B7449F"/>
    <w:rsid w:val="00B74501"/>
    <w:rsid w:val="00B74BEE"/>
    <w:rsid w:val="00B74F19"/>
    <w:rsid w:val="00B751E0"/>
    <w:rsid w:val="00B752AD"/>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9EF"/>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3C4E"/>
    <w:rsid w:val="00BA41EF"/>
    <w:rsid w:val="00BA4229"/>
    <w:rsid w:val="00BA4329"/>
    <w:rsid w:val="00BA4805"/>
    <w:rsid w:val="00BA4895"/>
    <w:rsid w:val="00BA4A7F"/>
    <w:rsid w:val="00BA4C74"/>
    <w:rsid w:val="00BA50FB"/>
    <w:rsid w:val="00BA5F21"/>
    <w:rsid w:val="00BA6911"/>
    <w:rsid w:val="00BA70C3"/>
    <w:rsid w:val="00BA765D"/>
    <w:rsid w:val="00BA7874"/>
    <w:rsid w:val="00BA7C69"/>
    <w:rsid w:val="00BB0582"/>
    <w:rsid w:val="00BB0C92"/>
    <w:rsid w:val="00BB148A"/>
    <w:rsid w:val="00BB1A7A"/>
    <w:rsid w:val="00BB1B02"/>
    <w:rsid w:val="00BB1EFA"/>
    <w:rsid w:val="00BB2914"/>
    <w:rsid w:val="00BB2E38"/>
    <w:rsid w:val="00BB2F60"/>
    <w:rsid w:val="00BB34A4"/>
    <w:rsid w:val="00BB642A"/>
    <w:rsid w:val="00BB668B"/>
    <w:rsid w:val="00BB67A1"/>
    <w:rsid w:val="00BB6822"/>
    <w:rsid w:val="00BB724F"/>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8C0"/>
    <w:rsid w:val="00BC4984"/>
    <w:rsid w:val="00BC4AC2"/>
    <w:rsid w:val="00BC5B6F"/>
    <w:rsid w:val="00BC62B2"/>
    <w:rsid w:val="00BC68A0"/>
    <w:rsid w:val="00BC6A89"/>
    <w:rsid w:val="00BC6B61"/>
    <w:rsid w:val="00BC78CE"/>
    <w:rsid w:val="00BC7BFA"/>
    <w:rsid w:val="00BD034E"/>
    <w:rsid w:val="00BD0760"/>
    <w:rsid w:val="00BD1077"/>
    <w:rsid w:val="00BD1123"/>
    <w:rsid w:val="00BD1422"/>
    <w:rsid w:val="00BD152D"/>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6E9C"/>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690"/>
    <w:rsid w:val="00BE7A4B"/>
    <w:rsid w:val="00BE7BF4"/>
    <w:rsid w:val="00BF0173"/>
    <w:rsid w:val="00BF0640"/>
    <w:rsid w:val="00BF066D"/>
    <w:rsid w:val="00BF0A1D"/>
    <w:rsid w:val="00BF0C84"/>
    <w:rsid w:val="00BF108A"/>
    <w:rsid w:val="00BF1471"/>
    <w:rsid w:val="00BF18ED"/>
    <w:rsid w:val="00BF1AA6"/>
    <w:rsid w:val="00BF2207"/>
    <w:rsid w:val="00BF289C"/>
    <w:rsid w:val="00BF2A08"/>
    <w:rsid w:val="00BF2AA9"/>
    <w:rsid w:val="00BF3A43"/>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DA8"/>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BF1"/>
    <w:rsid w:val="00C03CD3"/>
    <w:rsid w:val="00C04004"/>
    <w:rsid w:val="00C046EB"/>
    <w:rsid w:val="00C0499A"/>
    <w:rsid w:val="00C04ACD"/>
    <w:rsid w:val="00C05229"/>
    <w:rsid w:val="00C05376"/>
    <w:rsid w:val="00C064A0"/>
    <w:rsid w:val="00C06D17"/>
    <w:rsid w:val="00C07473"/>
    <w:rsid w:val="00C07624"/>
    <w:rsid w:val="00C0775E"/>
    <w:rsid w:val="00C0797E"/>
    <w:rsid w:val="00C07BAE"/>
    <w:rsid w:val="00C106D1"/>
    <w:rsid w:val="00C10789"/>
    <w:rsid w:val="00C10AD6"/>
    <w:rsid w:val="00C111F1"/>
    <w:rsid w:val="00C11323"/>
    <w:rsid w:val="00C11598"/>
    <w:rsid w:val="00C115E4"/>
    <w:rsid w:val="00C12330"/>
    <w:rsid w:val="00C12E54"/>
    <w:rsid w:val="00C131A4"/>
    <w:rsid w:val="00C13200"/>
    <w:rsid w:val="00C13790"/>
    <w:rsid w:val="00C14868"/>
    <w:rsid w:val="00C14D81"/>
    <w:rsid w:val="00C15057"/>
    <w:rsid w:val="00C155E3"/>
    <w:rsid w:val="00C1586A"/>
    <w:rsid w:val="00C15B2F"/>
    <w:rsid w:val="00C15F24"/>
    <w:rsid w:val="00C163C4"/>
    <w:rsid w:val="00C1683E"/>
    <w:rsid w:val="00C168A8"/>
    <w:rsid w:val="00C16E02"/>
    <w:rsid w:val="00C16ED8"/>
    <w:rsid w:val="00C17A66"/>
    <w:rsid w:val="00C17A74"/>
    <w:rsid w:val="00C2066B"/>
    <w:rsid w:val="00C20BC1"/>
    <w:rsid w:val="00C21449"/>
    <w:rsid w:val="00C21591"/>
    <w:rsid w:val="00C21827"/>
    <w:rsid w:val="00C21AC7"/>
    <w:rsid w:val="00C21E5E"/>
    <w:rsid w:val="00C22BD8"/>
    <w:rsid w:val="00C22D6E"/>
    <w:rsid w:val="00C23273"/>
    <w:rsid w:val="00C236DC"/>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58D"/>
    <w:rsid w:val="00C30927"/>
    <w:rsid w:val="00C314B1"/>
    <w:rsid w:val="00C3177B"/>
    <w:rsid w:val="00C31FC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357"/>
    <w:rsid w:val="00C46D97"/>
    <w:rsid w:val="00C46FFF"/>
    <w:rsid w:val="00C47C63"/>
    <w:rsid w:val="00C47DFC"/>
    <w:rsid w:val="00C47E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4904"/>
    <w:rsid w:val="00C65035"/>
    <w:rsid w:val="00C653F4"/>
    <w:rsid w:val="00C65684"/>
    <w:rsid w:val="00C656E3"/>
    <w:rsid w:val="00C65790"/>
    <w:rsid w:val="00C6587E"/>
    <w:rsid w:val="00C66097"/>
    <w:rsid w:val="00C669E9"/>
    <w:rsid w:val="00C66C28"/>
    <w:rsid w:val="00C66C41"/>
    <w:rsid w:val="00C66CC6"/>
    <w:rsid w:val="00C67D33"/>
    <w:rsid w:val="00C70050"/>
    <w:rsid w:val="00C70065"/>
    <w:rsid w:val="00C70456"/>
    <w:rsid w:val="00C7095B"/>
    <w:rsid w:val="00C71EC7"/>
    <w:rsid w:val="00C72699"/>
    <w:rsid w:val="00C726B9"/>
    <w:rsid w:val="00C72B86"/>
    <w:rsid w:val="00C73098"/>
    <w:rsid w:val="00C7347D"/>
    <w:rsid w:val="00C73583"/>
    <w:rsid w:val="00C743B1"/>
    <w:rsid w:val="00C74E3A"/>
    <w:rsid w:val="00C7502C"/>
    <w:rsid w:val="00C75CD9"/>
    <w:rsid w:val="00C75EED"/>
    <w:rsid w:val="00C76B13"/>
    <w:rsid w:val="00C77207"/>
    <w:rsid w:val="00C77729"/>
    <w:rsid w:val="00C777F7"/>
    <w:rsid w:val="00C8014D"/>
    <w:rsid w:val="00C802DB"/>
    <w:rsid w:val="00C80ED1"/>
    <w:rsid w:val="00C81487"/>
    <w:rsid w:val="00C8150E"/>
    <w:rsid w:val="00C8236D"/>
    <w:rsid w:val="00C8258D"/>
    <w:rsid w:val="00C825D8"/>
    <w:rsid w:val="00C82A1B"/>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620"/>
    <w:rsid w:val="00C91F4E"/>
    <w:rsid w:val="00C92391"/>
    <w:rsid w:val="00C92D3F"/>
    <w:rsid w:val="00C9371D"/>
    <w:rsid w:val="00C938EC"/>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E9C"/>
    <w:rsid w:val="00CA46B2"/>
    <w:rsid w:val="00CA52F6"/>
    <w:rsid w:val="00CA5626"/>
    <w:rsid w:val="00CA61B2"/>
    <w:rsid w:val="00CA625A"/>
    <w:rsid w:val="00CA690D"/>
    <w:rsid w:val="00CA69A1"/>
    <w:rsid w:val="00CA757D"/>
    <w:rsid w:val="00CB0694"/>
    <w:rsid w:val="00CB06F0"/>
    <w:rsid w:val="00CB0932"/>
    <w:rsid w:val="00CB0E8A"/>
    <w:rsid w:val="00CB12C1"/>
    <w:rsid w:val="00CB15A7"/>
    <w:rsid w:val="00CB15C8"/>
    <w:rsid w:val="00CB18C4"/>
    <w:rsid w:val="00CB21F1"/>
    <w:rsid w:val="00CB3A59"/>
    <w:rsid w:val="00CB3E95"/>
    <w:rsid w:val="00CB445F"/>
    <w:rsid w:val="00CB4989"/>
    <w:rsid w:val="00CB49A4"/>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9F3"/>
    <w:rsid w:val="00CC4BA3"/>
    <w:rsid w:val="00CC4C78"/>
    <w:rsid w:val="00CC5626"/>
    <w:rsid w:val="00CC564B"/>
    <w:rsid w:val="00CC56D0"/>
    <w:rsid w:val="00CC59B9"/>
    <w:rsid w:val="00CC5F79"/>
    <w:rsid w:val="00CC61D2"/>
    <w:rsid w:val="00CC6B89"/>
    <w:rsid w:val="00CC6CF5"/>
    <w:rsid w:val="00CC73A8"/>
    <w:rsid w:val="00CC73E5"/>
    <w:rsid w:val="00CC75E2"/>
    <w:rsid w:val="00CC7F64"/>
    <w:rsid w:val="00CD0051"/>
    <w:rsid w:val="00CD02AC"/>
    <w:rsid w:val="00CD02FC"/>
    <w:rsid w:val="00CD036A"/>
    <w:rsid w:val="00CD05F4"/>
    <w:rsid w:val="00CD0784"/>
    <w:rsid w:val="00CD0838"/>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5A"/>
    <w:rsid w:val="00CD4EBE"/>
    <w:rsid w:val="00CD4F33"/>
    <w:rsid w:val="00CD4F8A"/>
    <w:rsid w:val="00CD57D7"/>
    <w:rsid w:val="00CD5897"/>
    <w:rsid w:val="00CD5E02"/>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4FC2"/>
    <w:rsid w:val="00CE5AF9"/>
    <w:rsid w:val="00CE65A1"/>
    <w:rsid w:val="00CE712D"/>
    <w:rsid w:val="00CE7F73"/>
    <w:rsid w:val="00CF0F00"/>
    <w:rsid w:val="00CF136D"/>
    <w:rsid w:val="00CF1704"/>
    <w:rsid w:val="00CF287F"/>
    <w:rsid w:val="00CF3E61"/>
    <w:rsid w:val="00CF4EE5"/>
    <w:rsid w:val="00CF4FE7"/>
    <w:rsid w:val="00CF5A0B"/>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2E88"/>
    <w:rsid w:val="00D031B2"/>
    <w:rsid w:val="00D03955"/>
    <w:rsid w:val="00D03E3B"/>
    <w:rsid w:val="00D0406B"/>
    <w:rsid w:val="00D05152"/>
    <w:rsid w:val="00D05334"/>
    <w:rsid w:val="00D053EF"/>
    <w:rsid w:val="00D055AD"/>
    <w:rsid w:val="00D056B3"/>
    <w:rsid w:val="00D0577B"/>
    <w:rsid w:val="00D05BD6"/>
    <w:rsid w:val="00D05D76"/>
    <w:rsid w:val="00D05FF0"/>
    <w:rsid w:val="00D06476"/>
    <w:rsid w:val="00D0660D"/>
    <w:rsid w:val="00D06EA2"/>
    <w:rsid w:val="00D07984"/>
    <w:rsid w:val="00D07A1D"/>
    <w:rsid w:val="00D07B11"/>
    <w:rsid w:val="00D07E60"/>
    <w:rsid w:val="00D07EE3"/>
    <w:rsid w:val="00D1039A"/>
    <w:rsid w:val="00D105BD"/>
    <w:rsid w:val="00D106AC"/>
    <w:rsid w:val="00D111A3"/>
    <w:rsid w:val="00D113F0"/>
    <w:rsid w:val="00D11523"/>
    <w:rsid w:val="00D115BC"/>
    <w:rsid w:val="00D11BB8"/>
    <w:rsid w:val="00D129BD"/>
    <w:rsid w:val="00D129DD"/>
    <w:rsid w:val="00D12A52"/>
    <w:rsid w:val="00D12CE9"/>
    <w:rsid w:val="00D130DB"/>
    <w:rsid w:val="00D131E1"/>
    <w:rsid w:val="00D134DA"/>
    <w:rsid w:val="00D13918"/>
    <w:rsid w:val="00D13DF9"/>
    <w:rsid w:val="00D148B7"/>
    <w:rsid w:val="00D148DB"/>
    <w:rsid w:val="00D14B16"/>
    <w:rsid w:val="00D156BD"/>
    <w:rsid w:val="00D159AD"/>
    <w:rsid w:val="00D15CB4"/>
    <w:rsid w:val="00D160D5"/>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E74"/>
    <w:rsid w:val="00D2510F"/>
    <w:rsid w:val="00D2550D"/>
    <w:rsid w:val="00D25769"/>
    <w:rsid w:val="00D257FB"/>
    <w:rsid w:val="00D25C78"/>
    <w:rsid w:val="00D26B5C"/>
    <w:rsid w:val="00D272C5"/>
    <w:rsid w:val="00D273C2"/>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43A"/>
    <w:rsid w:val="00D32741"/>
    <w:rsid w:val="00D32F93"/>
    <w:rsid w:val="00D33539"/>
    <w:rsid w:val="00D335C9"/>
    <w:rsid w:val="00D3448A"/>
    <w:rsid w:val="00D34C7F"/>
    <w:rsid w:val="00D3515F"/>
    <w:rsid w:val="00D35660"/>
    <w:rsid w:val="00D3579F"/>
    <w:rsid w:val="00D35D2C"/>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50F4"/>
    <w:rsid w:val="00D45161"/>
    <w:rsid w:val="00D45190"/>
    <w:rsid w:val="00D45456"/>
    <w:rsid w:val="00D4559B"/>
    <w:rsid w:val="00D45732"/>
    <w:rsid w:val="00D45A0C"/>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28"/>
    <w:rsid w:val="00D528B5"/>
    <w:rsid w:val="00D52914"/>
    <w:rsid w:val="00D529FE"/>
    <w:rsid w:val="00D52CA9"/>
    <w:rsid w:val="00D52DB1"/>
    <w:rsid w:val="00D537B1"/>
    <w:rsid w:val="00D53DAB"/>
    <w:rsid w:val="00D53E59"/>
    <w:rsid w:val="00D540C3"/>
    <w:rsid w:val="00D54170"/>
    <w:rsid w:val="00D54389"/>
    <w:rsid w:val="00D54CFF"/>
    <w:rsid w:val="00D54DEB"/>
    <w:rsid w:val="00D550A0"/>
    <w:rsid w:val="00D5524F"/>
    <w:rsid w:val="00D557EB"/>
    <w:rsid w:val="00D558AD"/>
    <w:rsid w:val="00D55EB1"/>
    <w:rsid w:val="00D55EBC"/>
    <w:rsid w:val="00D5620E"/>
    <w:rsid w:val="00D56311"/>
    <w:rsid w:val="00D56985"/>
    <w:rsid w:val="00D56990"/>
    <w:rsid w:val="00D56F6B"/>
    <w:rsid w:val="00D5748C"/>
    <w:rsid w:val="00D5783B"/>
    <w:rsid w:val="00D57B80"/>
    <w:rsid w:val="00D57BBB"/>
    <w:rsid w:val="00D57E08"/>
    <w:rsid w:val="00D57F43"/>
    <w:rsid w:val="00D608EF"/>
    <w:rsid w:val="00D60A9B"/>
    <w:rsid w:val="00D6155B"/>
    <w:rsid w:val="00D622E0"/>
    <w:rsid w:val="00D62BEE"/>
    <w:rsid w:val="00D62F00"/>
    <w:rsid w:val="00D63473"/>
    <w:rsid w:val="00D63C17"/>
    <w:rsid w:val="00D6490B"/>
    <w:rsid w:val="00D64D91"/>
    <w:rsid w:val="00D651CD"/>
    <w:rsid w:val="00D651D9"/>
    <w:rsid w:val="00D653F1"/>
    <w:rsid w:val="00D65AE9"/>
    <w:rsid w:val="00D66269"/>
    <w:rsid w:val="00D66B7A"/>
    <w:rsid w:val="00D67458"/>
    <w:rsid w:val="00D6783E"/>
    <w:rsid w:val="00D67912"/>
    <w:rsid w:val="00D679C8"/>
    <w:rsid w:val="00D679DD"/>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2E82"/>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71D"/>
    <w:rsid w:val="00D81762"/>
    <w:rsid w:val="00D818DB"/>
    <w:rsid w:val="00D82373"/>
    <w:rsid w:val="00D82A7F"/>
    <w:rsid w:val="00D82D8C"/>
    <w:rsid w:val="00D83DD7"/>
    <w:rsid w:val="00D84070"/>
    <w:rsid w:val="00D841A2"/>
    <w:rsid w:val="00D8469A"/>
    <w:rsid w:val="00D850B3"/>
    <w:rsid w:val="00D85182"/>
    <w:rsid w:val="00D85D53"/>
    <w:rsid w:val="00D8627E"/>
    <w:rsid w:val="00D86A98"/>
    <w:rsid w:val="00D86EDB"/>
    <w:rsid w:val="00D86EED"/>
    <w:rsid w:val="00D871DC"/>
    <w:rsid w:val="00D87D11"/>
    <w:rsid w:val="00D87D13"/>
    <w:rsid w:val="00D904E3"/>
    <w:rsid w:val="00D90522"/>
    <w:rsid w:val="00D90D74"/>
    <w:rsid w:val="00D911DA"/>
    <w:rsid w:val="00D91511"/>
    <w:rsid w:val="00D915F9"/>
    <w:rsid w:val="00D9175F"/>
    <w:rsid w:val="00D91929"/>
    <w:rsid w:val="00D923AE"/>
    <w:rsid w:val="00D929A7"/>
    <w:rsid w:val="00D92D10"/>
    <w:rsid w:val="00D92F30"/>
    <w:rsid w:val="00D92FD1"/>
    <w:rsid w:val="00D932A8"/>
    <w:rsid w:val="00D933FE"/>
    <w:rsid w:val="00D9361F"/>
    <w:rsid w:val="00D93AC3"/>
    <w:rsid w:val="00D954ED"/>
    <w:rsid w:val="00D957AE"/>
    <w:rsid w:val="00D95C07"/>
    <w:rsid w:val="00D95F15"/>
    <w:rsid w:val="00D96C8A"/>
    <w:rsid w:val="00D96D86"/>
    <w:rsid w:val="00D97845"/>
    <w:rsid w:val="00DA0554"/>
    <w:rsid w:val="00DA068D"/>
    <w:rsid w:val="00DA0EB9"/>
    <w:rsid w:val="00DA0F79"/>
    <w:rsid w:val="00DA1780"/>
    <w:rsid w:val="00DA1E54"/>
    <w:rsid w:val="00DA21A2"/>
    <w:rsid w:val="00DA2669"/>
    <w:rsid w:val="00DA2B7D"/>
    <w:rsid w:val="00DA32BB"/>
    <w:rsid w:val="00DA39E1"/>
    <w:rsid w:val="00DA415C"/>
    <w:rsid w:val="00DA4A80"/>
    <w:rsid w:val="00DA4B9E"/>
    <w:rsid w:val="00DA4F4D"/>
    <w:rsid w:val="00DA5650"/>
    <w:rsid w:val="00DA5CBD"/>
    <w:rsid w:val="00DA5FC4"/>
    <w:rsid w:val="00DA64B5"/>
    <w:rsid w:val="00DA66FA"/>
    <w:rsid w:val="00DA6992"/>
    <w:rsid w:val="00DA76AC"/>
    <w:rsid w:val="00DA794E"/>
    <w:rsid w:val="00DB00D9"/>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254"/>
    <w:rsid w:val="00DB4690"/>
    <w:rsid w:val="00DB5060"/>
    <w:rsid w:val="00DB5683"/>
    <w:rsid w:val="00DB598F"/>
    <w:rsid w:val="00DB5DE6"/>
    <w:rsid w:val="00DB60DD"/>
    <w:rsid w:val="00DB631C"/>
    <w:rsid w:val="00DB63E2"/>
    <w:rsid w:val="00DB66A0"/>
    <w:rsid w:val="00DB66CD"/>
    <w:rsid w:val="00DB714B"/>
    <w:rsid w:val="00DC0318"/>
    <w:rsid w:val="00DC0849"/>
    <w:rsid w:val="00DC085D"/>
    <w:rsid w:val="00DC0B73"/>
    <w:rsid w:val="00DC1EBA"/>
    <w:rsid w:val="00DC2697"/>
    <w:rsid w:val="00DC2701"/>
    <w:rsid w:val="00DC2AFD"/>
    <w:rsid w:val="00DC2EC0"/>
    <w:rsid w:val="00DC3733"/>
    <w:rsid w:val="00DC38AE"/>
    <w:rsid w:val="00DC3BEC"/>
    <w:rsid w:val="00DC3D5C"/>
    <w:rsid w:val="00DC444C"/>
    <w:rsid w:val="00DC4BC6"/>
    <w:rsid w:val="00DC55A6"/>
    <w:rsid w:val="00DC5645"/>
    <w:rsid w:val="00DC59E1"/>
    <w:rsid w:val="00DC5E84"/>
    <w:rsid w:val="00DC6092"/>
    <w:rsid w:val="00DC6421"/>
    <w:rsid w:val="00DC65D2"/>
    <w:rsid w:val="00DC69A4"/>
    <w:rsid w:val="00DC7694"/>
    <w:rsid w:val="00DC7FA0"/>
    <w:rsid w:val="00DD0174"/>
    <w:rsid w:val="00DD0B02"/>
    <w:rsid w:val="00DD155E"/>
    <w:rsid w:val="00DD24AA"/>
    <w:rsid w:val="00DD2856"/>
    <w:rsid w:val="00DD29C9"/>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0B"/>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6F3"/>
    <w:rsid w:val="00DE5832"/>
    <w:rsid w:val="00DE5C0A"/>
    <w:rsid w:val="00DE5C51"/>
    <w:rsid w:val="00DE5C74"/>
    <w:rsid w:val="00DE5C91"/>
    <w:rsid w:val="00DE5D71"/>
    <w:rsid w:val="00DE6700"/>
    <w:rsid w:val="00DE6A8A"/>
    <w:rsid w:val="00DE7297"/>
    <w:rsid w:val="00DE72AF"/>
    <w:rsid w:val="00DE7479"/>
    <w:rsid w:val="00DE7746"/>
    <w:rsid w:val="00DE78D4"/>
    <w:rsid w:val="00DE7B48"/>
    <w:rsid w:val="00DF03C0"/>
    <w:rsid w:val="00DF1035"/>
    <w:rsid w:val="00DF1098"/>
    <w:rsid w:val="00DF173B"/>
    <w:rsid w:val="00DF224F"/>
    <w:rsid w:val="00DF253C"/>
    <w:rsid w:val="00DF29C9"/>
    <w:rsid w:val="00DF2B0C"/>
    <w:rsid w:val="00DF2B83"/>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5F8A"/>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4091"/>
    <w:rsid w:val="00E040CA"/>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0705"/>
    <w:rsid w:val="00E110A7"/>
    <w:rsid w:val="00E11140"/>
    <w:rsid w:val="00E1144A"/>
    <w:rsid w:val="00E1158B"/>
    <w:rsid w:val="00E11976"/>
    <w:rsid w:val="00E11A60"/>
    <w:rsid w:val="00E12492"/>
    <w:rsid w:val="00E12F6D"/>
    <w:rsid w:val="00E12FFB"/>
    <w:rsid w:val="00E13327"/>
    <w:rsid w:val="00E13F12"/>
    <w:rsid w:val="00E13F61"/>
    <w:rsid w:val="00E13FFC"/>
    <w:rsid w:val="00E142E6"/>
    <w:rsid w:val="00E14905"/>
    <w:rsid w:val="00E14B0B"/>
    <w:rsid w:val="00E14B7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B03"/>
    <w:rsid w:val="00E24C92"/>
    <w:rsid w:val="00E24D46"/>
    <w:rsid w:val="00E2519A"/>
    <w:rsid w:val="00E2589A"/>
    <w:rsid w:val="00E2598A"/>
    <w:rsid w:val="00E25DEF"/>
    <w:rsid w:val="00E25EC6"/>
    <w:rsid w:val="00E26797"/>
    <w:rsid w:val="00E26C15"/>
    <w:rsid w:val="00E26E88"/>
    <w:rsid w:val="00E27104"/>
    <w:rsid w:val="00E27647"/>
    <w:rsid w:val="00E27B32"/>
    <w:rsid w:val="00E27FB6"/>
    <w:rsid w:val="00E30045"/>
    <w:rsid w:val="00E30072"/>
    <w:rsid w:val="00E30672"/>
    <w:rsid w:val="00E30AB0"/>
    <w:rsid w:val="00E30B60"/>
    <w:rsid w:val="00E31445"/>
    <w:rsid w:val="00E3184B"/>
    <w:rsid w:val="00E318A8"/>
    <w:rsid w:val="00E319E2"/>
    <w:rsid w:val="00E31BCF"/>
    <w:rsid w:val="00E328C4"/>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3C"/>
    <w:rsid w:val="00E52BB9"/>
    <w:rsid w:val="00E52FBD"/>
    <w:rsid w:val="00E531FE"/>
    <w:rsid w:val="00E54919"/>
    <w:rsid w:val="00E54AF4"/>
    <w:rsid w:val="00E54C77"/>
    <w:rsid w:val="00E55DEC"/>
    <w:rsid w:val="00E5648D"/>
    <w:rsid w:val="00E56A1A"/>
    <w:rsid w:val="00E56A2B"/>
    <w:rsid w:val="00E56F8D"/>
    <w:rsid w:val="00E57454"/>
    <w:rsid w:val="00E57EE3"/>
    <w:rsid w:val="00E601AF"/>
    <w:rsid w:val="00E60375"/>
    <w:rsid w:val="00E60662"/>
    <w:rsid w:val="00E60896"/>
    <w:rsid w:val="00E609FA"/>
    <w:rsid w:val="00E60C4C"/>
    <w:rsid w:val="00E60DA8"/>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2BA"/>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247"/>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7723C"/>
    <w:rsid w:val="00E774A7"/>
    <w:rsid w:val="00E80143"/>
    <w:rsid w:val="00E803DA"/>
    <w:rsid w:val="00E80582"/>
    <w:rsid w:val="00E806EA"/>
    <w:rsid w:val="00E80950"/>
    <w:rsid w:val="00E8119D"/>
    <w:rsid w:val="00E81547"/>
    <w:rsid w:val="00E81976"/>
    <w:rsid w:val="00E81DDA"/>
    <w:rsid w:val="00E81E11"/>
    <w:rsid w:val="00E82680"/>
    <w:rsid w:val="00E82855"/>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24E"/>
    <w:rsid w:val="00E972EF"/>
    <w:rsid w:val="00E97948"/>
    <w:rsid w:val="00E97C61"/>
    <w:rsid w:val="00E97E6D"/>
    <w:rsid w:val="00EA063E"/>
    <w:rsid w:val="00EA0994"/>
    <w:rsid w:val="00EA0A9D"/>
    <w:rsid w:val="00EA1A3C"/>
    <w:rsid w:val="00EA1F15"/>
    <w:rsid w:val="00EA2340"/>
    <w:rsid w:val="00EA2364"/>
    <w:rsid w:val="00EA240D"/>
    <w:rsid w:val="00EA24DF"/>
    <w:rsid w:val="00EA27F6"/>
    <w:rsid w:val="00EA2BAE"/>
    <w:rsid w:val="00EA2E37"/>
    <w:rsid w:val="00EA3B5C"/>
    <w:rsid w:val="00EA3D82"/>
    <w:rsid w:val="00EA3F0E"/>
    <w:rsid w:val="00EA41E0"/>
    <w:rsid w:val="00EA48AA"/>
    <w:rsid w:val="00EA4D01"/>
    <w:rsid w:val="00EA4E01"/>
    <w:rsid w:val="00EA4E53"/>
    <w:rsid w:val="00EA4F0C"/>
    <w:rsid w:val="00EA4F98"/>
    <w:rsid w:val="00EA4FCE"/>
    <w:rsid w:val="00EA4FF0"/>
    <w:rsid w:val="00EA50F9"/>
    <w:rsid w:val="00EA5151"/>
    <w:rsid w:val="00EA53AC"/>
    <w:rsid w:val="00EA5731"/>
    <w:rsid w:val="00EA5B4D"/>
    <w:rsid w:val="00EA6502"/>
    <w:rsid w:val="00EA6768"/>
    <w:rsid w:val="00EA700F"/>
    <w:rsid w:val="00EA75BD"/>
    <w:rsid w:val="00EB0134"/>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843"/>
    <w:rsid w:val="00EB3C1F"/>
    <w:rsid w:val="00EB3F92"/>
    <w:rsid w:val="00EB3FCD"/>
    <w:rsid w:val="00EB40DF"/>
    <w:rsid w:val="00EB5E56"/>
    <w:rsid w:val="00EB61AC"/>
    <w:rsid w:val="00EB6253"/>
    <w:rsid w:val="00EB64F0"/>
    <w:rsid w:val="00EB6A48"/>
    <w:rsid w:val="00EB7804"/>
    <w:rsid w:val="00EB7BBF"/>
    <w:rsid w:val="00EB7C9B"/>
    <w:rsid w:val="00EB7D98"/>
    <w:rsid w:val="00EB7E60"/>
    <w:rsid w:val="00EC0478"/>
    <w:rsid w:val="00EC0B0A"/>
    <w:rsid w:val="00EC1550"/>
    <w:rsid w:val="00EC1A8D"/>
    <w:rsid w:val="00EC28AB"/>
    <w:rsid w:val="00EC2AB5"/>
    <w:rsid w:val="00EC368A"/>
    <w:rsid w:val="00EC385A"/>
    <w:rsid w:val="00EC3F6E"/>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1DF"/>
    <w:rsid w:val="00ED1F05"/>
    <w:rsid w:val="00ED2027"/>
    <w:rsid w:val="00ED286A"/>
    <w:rsid w:val="00ED3380"/>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2B1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09D"/>
    <w:rsid w:val="00F01562"/>
    <w:rsid w:val="00F015B6"/>
    <w:rsid w:val="00F0171A"/>
    <w:rsid w:val="00F01AB5"/>
    <w:rsid w:val="00F01D29"/>
    <w:rsid w:val="00F02EB9"/>
    <w:rsid w:val="00F02FED"/>
    <w:rsid w:val="00F03748"/>
    <w:rsid w:val="00F038BF"/>
    <w:rsid w:val="00F03A06"/>
    <w:rsid w:val="00F04E71"/>
    <w:rsid w:val="00F0513D"/>
    <w:rsid w:val="00F051BE"/>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1FC1"/>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D9E"/>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27D74"/>
    <w:rsid w:val="00F3035C"/>
    <w:rsid w:val="00F30BE3"/>
    <w:rsid w:val="00F3122E"/>
    <w:rsid w:val="00F312E6"/>
    <w:rsid w:val="00F316A8"/>
    <w:rsid w:val="00F31863"/>
    <w:rsid w:val="00F31FBB"/>
    <w:rsid w:val="00F32340"/>
    <w:rsid w:val="00F32DCC"/>
    <w:rsid w:val="00F32FB4"/>
    <w:rsid w:val="00F346B9"/>
    <w:rsid w:val="00F35F9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10"/>
    <w:rsid w:val="00F47A28"/>
    <w:rsid w:val="00F47A9A"/>
    <w:rsid w:val="00F47E52"/>
    <w:rsid w:val="00F47FF8"/>
    <w:rsid w:val="00F501E7"/>
    <w:rsid w:val="00F505FA"/>
    <w:rsid w:val="00F50738"/>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16"/>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16C"/>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3D9"/>
    <w:rsid w:val="00F71A1A"/>
    <w:rsid w:val="00F71F81"/>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17A"/>
    <w:rsid w:val="00F75483"/>
    <w:rsid w:val="00F759D6"/>
    <w:rsid w:val="00F75A70"/>
    <w:rsid w:val="00F7638D"/>
    <w:rsid w:val="00F76400"/>
    <w:rsid w:val="00F76754"/>
    <w:rsid w:val="00F7691B"/>
    <w:rsid w:val="00F76F1C"/>
    <w:rsid w:val="00F77497"/>
    <w:rsid w:val="00F7764E"/>
    <w:rsid w:val="00F77B13"/>
    <w:rsid w:val="00F77C83"/>
    <w:rsid w:val="00F77DDA"/>
    <w:rsid w:val="00F80590"/>
    <w:rsid w:val="00F80A49"/>
    <w:rsid w:val="00F81004"/>
    <w:rsid w:val="00F812B9"/>
    <w:rsid w:val="00F813B6"/>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6ADB"/>
    <w:rsid w:val="00F87251"/>
    <w:rsid w:val="00F87800"/>
    <w:rsid w:val="00F8783C"/>
    <w:rsid w:val="00F879AE"/>
    <w:rsid w:val="00F902AE"/>
    <w:rsid w:val="00F90C74"/>
    <w:rsid w:val="00F90DED"/>
    <w:rsid w:val="00F90F0E"/>
    <w:rsid w:val="00F910A9"/>
    <w:rsid w:val="00F912AF"/>
    <w:rsid w:val="00F9135A"/>
    <w:rsid w:val="00F91521"/>
    <w:rsid w:val="00F91CD6"/>
    <w:rsid w:val="00F92AE2"/>
    <w:rsid w:val="00F94054"/>
    <w:rsid w:val="00F944C6"/>
    <w:rsid w:val="00F945CD"/>
    <w:rsid w:val="00F9511D"/>
    <w:rsid w:val="00F953E7"/>
    <w:rsid w:val="00F9544C"/>
    <w:rsid w:val="00F95586"/>
    <w:rsid w:val="00F9570C"/>
    <w:rsid w:val="00F9586C"/>
    <w:rsid w:val="00F95B4A"/>
    <w:rsid w:val="00F95D78"/>
    <w:rsid w:val="00F9694F"/>
    <w:rsid w:val="00F96F2C"/>
    <w:rsid w:val="00F97224"/>
    <w:rsid w:val="00F97F86"/>
    <w:rsid w:val="00FA01A8"/>
    <w:rsid w:val="00FA0464"/>
    <w:rsid w:val="00FA0BC0"/>
    <w:rsid w:val="00FA0D15"/>
    <w:rsid w:val="00FA1C07"/>
    <w:rsid w:val="00FA1F81"/>
    <w:rsid w:val="00FA23BC"/>
    <w:rsid w:val="00FA29B6"/>
    <w:rsid w:val="00FA34B2"/>
    <w:rsid w:val="00FA3813"/>
    <w:rsid w:val="00FA3B19"/>
    <w:rsid w:val="00FA44D9"/>
    <w:rsid w:val="00FA4812"/>
    <w:rsid w:val="00FA4896"/>
    <w:rsid w:val="00FA4AF9"/>
    <w:rsid w:val="00FA511C"/>
    <w:rsid w:val="00FA5263"/>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0B1F"/>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445C"/>
    <w:rsid w:val="00FC4A0F"/>
    <w:rsid w:val="00FC4B86"/>
    <w:rsid w:val="00FC500F"/>
    <w:rsid w:val="00FC527F"/>
    <w:rsid w:val="00FC5C72"/>
    <w:rsid w:val="00FC5C9E"/>
    <w:rsid w:val="00FC61F5"/>
    <w:rsid w:val="00FC620C"/>
    <w:rsid w:val="00FC6311"/>
    <w:rsid w:val="00FC64AD"/>
    <w:rsid w:val="00FC65A8"/>
    <w:rsid w:val="00FC6651"/>
    <w:rsid w:val="00FC6915"/>
    <w:rsid w:val="00FC6B18"/>
    <w:rsid w:val="00FC6D47"/>
    <w:rsid w:val="00FC6EBE"/>
    <w:rsid w:val="00FC76BA"/>
    <w:rsid w:val="00FC76CD"/>
    <w:rsid w:val="00FC77A7"/>
    <w:rsid w:val="00FC77FA"/>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8ECDE274-C663-491C-A785-1ACD399D5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qFormat/>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table" w:customStyle="1" w:styleId="2e">
    <w:name w:val="표 구분선2"/>
    <w:basedOn w:val="a2"/>
    <w:next w:val="aa"/>
    <w:uiPriority w:val="39"/>
    <w:rsid w:val="007D56AF"/>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91209">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6035117">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51789576">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08858638">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4000521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70611364">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0286802">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85891544">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32754917">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7575419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02020969">
      <w:bodyDiv w:val="1"/>
      <w:marLeft w:val="0"/>
      <w:marRight w:val="0"/>
      <w:marTop w:val="0"/>
      <w:marBottom w:val="0"/>
      <w:divBdr>
        <w:top w:val="none" w:sz="0" w:space="0" w:color="auto"/>
        <w:left w:val="none" w:sz="0" w:space="0" w:color="auto"/>
        <w:bottom w:val="none" w:sz="0" w:space="0" w:color="auto"/>
        <w:right w:val="none" w:sz="0" w:space="0" w:color="auto"/>
      </w:divBdr>
    </w:div>
    <w:div w:id="211127347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C5485-946B-4510-9884-F17EB5E1D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1533</Words>
  <Characters>8742</Characters>
  <Application>Microsoft Office Word</Application>
  <DocSecurity>0</DocSecurity>
  <Lines>72</Lines>
  <Paragraphs>20</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10255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유향선/책임연구원/C&amp;M표준(연)5G무선접속표준Task(sssun.you@lge.com)</cp:lastModifiedBy>
  <cp:revision>2</cp:revision>
  <cp:lastPrinted>2022-04-28T11:25:00Z</cp:lastPrinted>
  <dcterms:created xsi:type="dcterms:W3CDTF">2023-02-17T00:14:00Z</dcterms:created>
  <dcterms:modified xsi:type="dcterms:W3CDTF">2023-02-17T00:14:00Z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6c4552c5a15a53a0cecdce7a435650b88a7af044907a9df53e8bd2d408dcb854</vt:lpwstr>
  </property>
</Properties>
</file>